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</w:t>
      </w:r>
      <w:proofErr w:type="spellStart"/>
      <w:r w:rsidRPr="00A44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самообследования</w:t>
      </w:r>
      <w:proofErr w:type="spellEnd"/>
    </w:p>
    <w:p w:rsidR="00A446D1" w:rsidRPr="00A446D1" w:rsidRDefault="00A446D1" w:rsidP="00C6578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государственного бюджетного </w:t>
      </w:r>
      <w:r w:rsidR="00C65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профессионального </w:t>
      </w:r>
      <w:r w:rsidRPr="00A44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образовательного учреждения Ростовской области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«Таганрогский музыкальный колледж»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3 части 2 статьи 29 Федерального закона от 29 декабря 2012 г. N 273-ФЗ "Об образовании в Российской Федерации",  </w:t>
      </w:r>
      <w:r w:rsidRPr="00A446D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Приказом Министерства образования и науки Российской Федерации от 14 июня 2013 г. N 462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"Об утверждении Порядка проведения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организацией", приказом директора </w:t>
      </w:r>
      <w:r w:rsidRPr="00A446D1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A446D1">
        <w:rPr>
          <w:rFonts w:ascii="Arial" w:eastAsia="Times New Roman" w:hAnsi="Arial" w:cs="Arial"/>
          <w:color w:val="373737"/>
          <w:sz w:val="24"/>
          <w:szCs w:val="24"/>
          <w:lang w:eastAsia="ru-RU"/>
        </w:rPr>
        <w:t xml:space="preserve">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бюджетного образовательного учреждения среднего профессионального образования Ростовской области «Таганрогский музыкальный колледж» (далее - Колледж) от </w:t>
      </w:r>
      <w:r w:rsidR="004D56A6" w:rsidRPr="004D56A6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4D56A6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.03.201</w:t>
      </w:r>
      <w:r w:rsidR="004D56A6" w:rsidRPr="004D56A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D5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4D56A6" w:rsidRPr="004D56A6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4D5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/2 </w:t>
      </w:r>
      <w:r w:rsidRPr="00F8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проведении </w:t>
      </w:r>
      <w:proofErr w:type="spellStart"/>
      <w:r w:rsidRPr="00F862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F8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Колледже было проведено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состав комиссии вошли заместитель директора по учебно-методической работе, заместитель директора по воспитательной работе, заместитель директора по административно-хозяйственной работе, главный бухгалтер, специалист по кадрам, секретарь.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проведения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явилось обеспечение доступности и открытости информации о деятельности Колледжа, а также подготовка отчета о результатах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 анализ и дана оценка: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деятельности,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учебного процесса,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функционирования внутренней системы оценки качества образования,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управления Колледжем,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содержания и качества подготовки обучающихся,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востребованности выпускников,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состояния и качества кадрового, учебно-методического, библиотечно-информационного обеспечения, материально-технической базы, а также анализ показателей деятельности организации, подлежащей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устанавливаемых приказом Министерства образования и науки от 10.12.2013 № 1324 «Об утверждении показателей деятельности образовательной организации, подлежащей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по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Колледжа составлен по состоянию на 1 апреля текущего года.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1.Основные сведения о Колледже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Таганрогский музыкальный колледж является государственным бюджетным </w:t>
      </w:r>
      <w:r w:rsidR="00C65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профессиональным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образовательным учреждением </w:t>
      </w:r>
      <w:bookmarkStart w:id="0" w:name="_GoBack"/>
      <w:bookmarkEnd w:id="0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Ростовской области. Основан в 1960 году в соответствии с приказом областного управления культуры от 02.07.1960г. № 223.</w:t>
      </w:r>
    </w:p>
    <w:p w:rsidR="00A446D1" w:rsidRPr="00A446D1" w:rsidRDefault="00A446D1" w:rsidP="00A446D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A446D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Полное наименование колледжа: </w:t>
      </w:r>
      <w:proofErr w:type="gramStart"/>
      <w:r w:rsidRPr="00A446D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государственное  бюджетное</w:t>
      </w:r>
      <w:proofErr w:type="gramEnd"/>
      <w:r w:rsidR="003F1A0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профессиональное</w:t>
      </w:r>
      <w:r w:rsidRPr="00A446D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образовательное учреждение Ростовской области «Таганрогский музыкальный колледж».</w:t>
      </w:r>
    </w:p>
    <w:p w:rsidR="00A446D1" w:rsidRPr="00A446D1" w:rsidRDefault="00A446D1" w:rsidP="00A446D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A446D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Сокращенное наименование: </w:t>
      </w:r>
      <w:proofErr w:type="gramStart"/>
      <w:r w:rsidRPr="00A446D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ГБ</w:t>
      </w:r>
      <w:r w:rsidR="003F1A0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ПОУ </w:t>
      </w:r>
      <w:r w:rsidRPr="00A446D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РО</w:t>
      </w:r>
      <w:proofErr w:type="gramEnd"/>
      <w:r w:rsidRPr="00A446D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«Таганрогский музыкальный колледж».</w:t>
      </w:r>
    </w:p>
    <w:p w:rsidR="00A446D1" w:rsidRPr="00A446D1" w:rsidRDefault="00A446D1" w:rsidP="00A446D1">
      <w:pPr>
        <w:suppressAutoHyphens/>
        <w:autoSpaceDE w:val="0"/>
        <w:spacing w:after="0" w:line="240" w:lineRule="auto"/>
        <w:ind w:firstLine="708"/>
        <w:jc w:val="both"/>
        <w:rPr>
          <w:rFonts w:ascii="Courier New" w:eastAsia="Arial" w:hAnsi="Courier New" w:cs="Courier New"/>
          <w:color w:val="000000"/>
          <w:sz w:val="24"/>
          <w:szCs w:val="24"/>
          <w:lang w:eastAsia="ar-SA"/>
        </w:rPr>
      </w:pPr>
      <w:r w:rsidRPr="00A446D1">
        <w:rPr>
          <w:rFonts w:ascii="Times New Roman" w:eastAsia="Arial" w:hAnsi="Times New Roman" w:cs="Courier New"/>
          <w:sz w:val="24"/>
          <w:szCs w:val="24"/>
          <w:lang w:eastAsia="ar-SA"/>
        </w:rPr>
        <w:t xml:space="preserve">Юридический адрес </w:t>
      </w:r>
      <w:r w:rsidRPr="00A446D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колледжа</w:t>
      </w:r>
      <w:r w:rsidRPr="00A446D1">
        <w:rPr>
          <w:rFonts w:ascii="Times New Roman" w:eastAsia="Arial" w:hAnsi="Times New Roman" w:cs="Courier New"/>
          <w:sz w:val="24"/>
          <w:szCs w:val="24"/>
          <w:lang w:eastAsia="ar-SA"/>
        </w:rPr>
        <w:t xml:space="preserve">: </w:t>
      </w:r>
      <w:r w:rsidRPr="00A446D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347922, Ростовская область, г. Таганрог, Октябрьская пл.,3</w:t>
      </w:r>
      <w:r w:rsidRPr="00A446D1">
        <w:rPr>
          <w:rFonts w:ascii="Courier New" w:eastAsia="Arial" w:hAnsi="Courier New" w:cs="Courier New"/>
          <w:color w:val="000000"/>
          <w:sz w:val="24"/>
          <w:szCs w:val="24"/>
          <w:lang w:eastAsia="ar-SA"/>
        </w:rPr>
        <w:t>.</w:t>
      </w:r>
    </w:p>
    <w:p w:rsidR="00A446D1" w:rsidRPr="00A446D1" w:rsidRDefault="00A446D1" w:rsidP="00A446D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46D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Учредителем и </w:t>
      </w:r>
      <w:proofErr w:type="gramStart"/>
      <w:r w:rsidRPr="00A446D1">
        <w:rPr>
          <w:rFonts w:ascii="Times New Roman" w:eastAsia="Arial" w:hAnsi="Times New Roman" w:cs="Times New Roman"/>
          <w:sz w:val="24"/>
          <w:szCs w:val="24"/>
          <w:lang w:eastAsia="ar-SA"/>
        </w:rPr>
        <w:t>собственником  колледжа</w:t>
      </w:r>
      <w:proofErr w:type="gramEnd"/>
      <w:r w:rsidRPr="00A446D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является Ростовская область. </w:t>
      </w:r>
      <w:proofErr w:type="gramStart"/>
      <w:r w:rsidRPr="00A446D1">
        <w:rPr>
          <w:rFonts w:ascii="Times New Roman" w:eastAsia="Arial" w:hAnsi="Times New Roman" w:cs="Times New Roman"/>
          <w:sz w:val="24"/>
          <w:szCs w:val="24"/>
          <w:lang w:eastAsia="ar-SA"/>
        </w:rPr>
        <w:t>Функции  и</w:t>
      </w:r>
      <w:proofErr w:type="gramEnd"/>
      <w:r w:rsidRPr="00A446D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полномочия  учредителя  осуществляет в рамках своей компетенции,  установленной  нормативным  правовым  актом Ростовской области, министерство культуры Ростовской области. Колледж находится в ведении министерства культуры Ростовской области.</w:t>
      </w:r>
    </w:p>
    <w:p w:rsidR="00A446D1" w:rsidRPr="00A446D1" w:rsidRDefault="00A446D1" w:rsidP="00A446D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46D1">
        <w:rPr>
          <w:rFonts w:ascii="Times New Roman" w:eastAsia="Arial" w:hAnsi="Times New Roman" w:cs="Times New Roman"/>
          <w:sz w:val="24"/>
          <w:szCs w:val="24"/>
          <w:lang w:eastAsia="ar-SA"/>
        </w:rPr>
        <w:t>ГБ</w:t>
      </w:r>
      <w:r w:rsidR="003F1A01">
        <w:rPr>
          <w:rFonts w:ascii="Times New Roman" w:eastAsia="Arial" w:hAnsi="Times New Roman" w:cs="Times New Roman"/>
          <w:sz w:val="24"/>
          <w:szCs w:val="24"/>
          <w:lang w:eastAsia="ar-SA"/>
        </w:rPr>
        <w:t>П</w:t>
      </w:r>
      <w:r w:rsidRPr="00A446D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ОУ РО </w:t>
      </w:r>
      <w:r w:rsidRPr="00A446D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«Таганрогский музыкальный колледж»</w:t>
      </w:r>
      <w:r w:rsidRPr="00A446D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является государственным учреждением бюджетного типа. Колледж является некоммерческой организацией. Организационно-правовая форма – учреждение.</w:t>
      </w:r>
    </w:p>
    <w:p w:rsidR="00A446D1" w:rsidRPr="00A446D1" w:rsidRDefault="00A446D1" w:rsidP="00A446D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46D1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ГБ</w:t>
      </w:r>
      <w:r w:rsidR="003F1A01">
        <w:rPr>
          <w:rFonts w:ascii="Times New Roman" w:eastAsia="Arial" w:hAnsi="Times New Roman" w:cs="Times New Roman"/>
          <w:sz w:val="24"/>
          <w:szCs w:val="24"/>
          <w:lang w:eastAsia="ar-SA"/>
        </w:rPr>
        <w:t>П</w:t>
      </w:r>
      <w:r w:rsidRPr="00A446D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ОУ </w:t>
      </w:r>
      <w:r w:rsidR="00F86254">
        <w:rPr>
          <w:rFonts w:ascii="Times New Roman" w:eastAsia="Arial" w:hAnsi="Times New Roman" w:cs="Times New Roman"/>
          <w:sz w:val="24"/>
          <w:szCs w:val="24"/>
          <w:lang w:eastAsia="ar-SA"/>
        </w:rPr>
        <w:t>Р</w:t>
      </w:r>
      <w:r w:rsidRPr="00A446D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 </w:t>
      </w:r>
      <w:r w:rsidRPr="00A446D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«Таганрогский музыкальный колледж» </w:t>
      </w:r>
      <w:r w:rsidRPr="00A446D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является образовательным учреждением. Тип </w:t>
      </w:r>
      <w:proofErr w:type="gramStart"/>
      <w:r w:rsidRPr="00A446D1">
        <w:rPr>
          <w:rFonts w:ascii="Times New Roman" w:eastAsia="Arial" w:hAnsi="Times New Roman" w:cs="Times New Roman"/>
          <w:sz w:val="24"/>
          <w:szCs w:val="24"/>
          <w:lang w:eastAsia="ar-SA"/>
        </w:rPr>
        <w:t>–  учреждение</w:t>
      </w:r>
      <w:proofErr w:type="gramEnd"/>
      <w:r w:rsidRPr="00A446D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среднего профессионального образования, вид – колледж.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Колледж является юридическим лицом.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своей деятельности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руководствуется Конституцией Российской Федерации, Гражданским кодексом Российской Федерации, Законом Российской Федерации «Об образовании</w:t>
      </w:r>
      <w:proofErr w:type="gramStart"/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 нормативно</w:t>
      </w:r>
      <w:proofErr w:type="gramEnd"/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-правовыми актами Министерства культуры Российской Федерации, Минобразования и науки Российской Федерации, Министерства культуры Ростовской области, Министерства общего и профессионального образования  Ростовской области, Уставом колледжа, внутренними локальными актами.</w:t>
      </w:r>
    </w:p>
    <w:p w:rsidR="00A446D1" w:rsidRPr="00A446D1" w:rsidRDefault="00A446D1" w:rsidP="00A446D1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Колледж имеет самостоятельный баланс, смету доходов и расходов,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ar-SA"/>
        </w:rPr>
        <w:t>круглую печать, содержащую Герб Ростовской области, его полное наименование и указание места нахождения колледжа, печать с изображением Государственного герба Российской Федерации для оформления документов государственного образца об образовании.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Филиалов и представительств в структуре колледжа нет.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2.Реквизиты действующих нормативных документов</w:t>
      </w:r>
      <w:r w:rsidR="003F1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колледжа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  ИФНС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 по Таганрогу </w:t>
      </w:r>
      <w:r w:rsidR="00A21AF9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A21AF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21AF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1AF9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A21AF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1AF9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(приказ об утверждении Устава</w:t>
      </w:r>
      <w:r w:rsidR="00A21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10</w:t>
      </w:r>
      <w:r w:rsidRPr="00A21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</w:t>
      </w:r>
      <w:r w:rsidR="00A21AF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1AF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21AF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1AF9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A21AF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1AF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Свидетельство о постановке на учет юридического лица в налоговом органе: Серия 61 №007</w:t>
      </w:r>
      <w:r w:rsidR="00F86254">
        <w:rPr>
          <w:rFonts w:ascii="Times New Roman" w:eastAsia="Times New Roman" w:hAnsi="Times New Roman" w:cs="Times New Roman"/>
          <w:sz w:val="24"/>
          <w:szCs w:val="24"/>
          <w:lang w:eastAsia="ru-RU"/>
        </w:rPr>
        <w:t>991988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марта 1995 г. выдано Инспекцией Федеральной налоговой службы России по г. Таганрогу Ростовской области, ИНН 6154058805.</w:t>
      </w:r>
    </w:p>
    <w:p w:rsidR="00A446D1" w:rsidRPr="00A446D1" w:rsidRDefault="005E32BF" w:rsidP="00A446D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записи</w:t>
      </w:r>
      <w:r w:rsidR="00A446D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A446D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A446D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446D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446D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 лиц</w:t>
      </w:r>
      <w:proofErr w:type="gramEnd"/>
      <w:r w:rsidR="00A446D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4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A446D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A446D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г. </w:t>
      </w:r>
      <w:r w:rsidR="00A446D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РГН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2166196119967</w:t>
      </w:r>
      <w:r w:rsidR="00A446D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специалистов осуществляется в соответствии с лицензией на право ведения образовательной деятельности в сфере среднего профессионального образования от 26.12.2011 серия 61 № 000946, регистрационный № 1921, выданной Региональной службой по надзору и контролю в сфере образования Ростовской области.  Лицензия выдана бессрочно.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446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Свидетельство о государственной аккредитации выдано 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Региональной службой по надзору и контролю в сфере образования Ростовской области от 21.02.2012г.</w:t>
      </w:r>
      <w:proofErr w:type="gramStart"/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A446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  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серия</w:t>
      </w:r>
      <w:proofErr w:type="gramEnd"/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ОП № 025425, регистрационный номер 1531, срок действия до 21.02.2018г. </w:t>
      </w:r>
      <w:hyperlink r:id="rId5" w:history="1">
        <w:r w:rsidRPr="00A446D1">
          <w:rPr>
            <w:rFonts w:ascii="Times New Roman" w:eastAsia="Times New Roman" w:hAnsi="Times New Roman" w:cs="Times New Roman"/>
            <w:sz w:val="24"/>
            <w:szCs w:val="20"/>
            <w:shd w:val="clear" w:color="auto" w:fill="FFFFFF"/>
            <w:lang w:eastAsia="ru-RU"/>
          </w:rPr>
          <w:t>Приказ № 598 от 21.02.2012г.</w:t>
        </w:r>
      </w:hyperlink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Свидетельство о государственной регистрации права: 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№ 535580 серия 61 АЖ от 02.11.2011 г. выдано Управлением Федеральной регистрационной службой по Ростовской области.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санитарно-эпидемиологического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обследования:  акт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 органом государственного контроля (надзора) юридического лица № 270132 от 13.10.2014г.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обследования органов пожарного надзора от 14.03.2014 №566506.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деятельность в Колледже осуществляется в соответствии с действующим законодательством, имеются все необходимые документы на ведение образовательной деятельности, в полном объеме выполняются лицензионные требования.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3.Образовательная деятельность Колледжа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– это деятельность Колледжа по реализации образовательных программ.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Колледже с 2011 года реализуются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федеральные  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</w:t>
      </w:r>
      <w:proofErr w:type="gramEnd"/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образовательные стандарты среднего профессионального образования углубленной подготовки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момент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 </w:t>
      </w:r>
      <w:r w:rsidR="003F1A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-4 курсов обучаются по </w:t>
      </w:r>
      <w:r w:rsidRPr="00A44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 образовательным программам ФГОС 3 поколения</w:t>
      </w:r>
      <w:r w:rsidR="003F1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студенты 1 курса - </w:t>
      </w:r>
      <w:r w:rsidR="003F1A01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3F1A01" w:rsidRPr="00A44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 образовательным программам ФГОС 3</w:t>
      </w:r>
      <w:r w:rsidR="003F1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+.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образовательные программы по ФГОС 3 поколения,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реализуемые в Колледже: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"/>
        <w:gridCol w:w="936"/>
        <w:gridCol w:w="3106"/>
        <w:gridCol w:w="2221"/>
        <w:gridCol w:w="1395"/>
        <w:gridCol w:w="1478"/>
      </w:tblGrid>
      <w:tr w:rsidR="00A446D1" w:rsidRPr="00A446D1" w:rsidTr="0018056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</w:t>
            </w:r>
          </w:p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уровень образования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освоения</w:t>
            </w:r>
          </w:p>
        </w:tc>
      </w:tr>
      <w:tr w:rsidR="00A446D1" w:rsidRPr="00A446D1" w:rsidTr="0018056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073101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Инструментальное </w:t>
            </w:r>
          </w:p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исполнительство </w:t>
            </w:r>
          </w:p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видам инструментов) 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</w:p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</w:t>
            </w:r>
          </w:p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образование, </w:t>
            </w:r>
          </w:p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углубленная подготовка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года 10 мес. </w:t>
            </w:r>
          </w:p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46D1" w:rsidRPr="00A446D1" w:rsidTr="0018056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073401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Вокальное искусство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D1" w:rsidRPr="00A446D1" w:rsidRDefault="00A446D1" w:rsidP="00A44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D1" w:rsidRPr="00A446D1" w:rsidRDefault="00A446D1" w:rsidP="00A44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D1" w:rsidRPr="00A446D1" w:rsidRDefault="00A446D1" w:rsidP="00A44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46D1" w:rsidRPr="00A446D1" w:rsidTr="0018056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073502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Хоровое </w:t>
            </w:r>
            <w:proofErr w:type="spellStart"/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дирижирование</w:t>
            </w:r>
            <w:proofErr w:type="spellEnd"/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D1" w:rsidRPr="00A446D1" w:rsidRDefault="00A446D1" w:rsidP="00A44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D1" w:rsidRPr="00A446D1" w:rsidRDefault="00A446D1" w:rsidP="00A44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D1" w:rsidRPr="00A446D1" w:rsidRDefault="00A446D1" w:rsidP="00A44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46D1" w:rsidRPr="00A446D1" w:rsidTr="0018056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073403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Сольное и хоровое народное пение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D1" w:rsidRPr="00A446D1" w:rsidRDefault="00A446D1" w:rsidP="00A44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D1" w:rsidRPr="00A446D1" w:rsidRDefault="00A446D1" w:rsidP="00A44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D1" w:rsidRPr="00A446D1" w:rsidRDefault="00A446D1" w:rsidP="00A44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46D1" w:rsidRPr="00A446D1" w:rsidTr="0018056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073002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музыки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D1" w:rsidRPr="00A446D1" w:rsidRDefault="00A446D1" w:rsidP="00A44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D1" w:rsidRPr="00A446D1" w:rsidRDefault="00A446D1" w:rsidP="00A44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D1" w:rsidRPr="00A446D1" w:rsidRDefault="00A446D1" w:rsidP="00A44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46D1" w:rsidRPr="00A446D1" w:rsidTr="0018056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070214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D1" w:rsidRPr="00A446D1" w:rsidRDefault="00A446D1" w:rsidP="00A446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искусство эстрады (по видам)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D1" w:rsidRPr="00A446D1" w:rsidRDefault="00A446D1" w:rsidP="00A44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D1" w:rsidRPr="00A446D1" w:rsidRDefault="00A446D1" w:rsidP="00A44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6D1" w:rsidRPr="00A446D1" w:rsidRDefault="00A446D1" w:rsidP="00A44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01" w:rsidRPr="00A446D1" w:rsidRDefault="003F1A01" w:rsidP="003F1A0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образовательные программы по ФГОС 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</w:t>
      </w:r>
      <w:r w:rsidRPr="00A44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поколения,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реализуемые в Колледже: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"/>
        <w:gridCol w:w="1056"/>
        <w:gridCol w:w="3037"/>
        <w:gridCol w:w="2214"/>
        <w:gridCol w:w="1379"/>
        <w:gridCol w:w="1454"/>
      </w:tblGrid>
      <w:tr w:rsidR="003F1A01" w:rsidRPr="00A446D1" w:rsidTr="0018056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</w:t>
            </w:r>
          </w:p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освоения</w:t>
            </w:r>
          </w:p>
        </w:tc>
      </w:tr>
      <w:tr w:rsidR="003F1A01" w:rsidRPr="00A446D1" w:rsidTr="0018056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A01" w:rsidRPr="00A446D1" w:rsidRDefault="0085157C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53.02.03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Инструментальное </w:t>
            </w:r>
          </w:p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исполнительство </w:t>
            </w:r>
          </w:p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видам инструментов) 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</w:p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</w:t>
            </w:r>
          </w:p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образование, </w:t>
            </w:r>
          </w:p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углубленная подготовка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года 10 мес. </w:t>
            </w:r>
          </w:p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A01" w:rsidRPr="00A446D1" w:rsidTr="0018056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A01" w:rsidRPr="00A446D1" w:rsidRDefault="0085157C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53.02.04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Вокальное искусство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A01" w:rsidRPr="00A446D1" w:rsidTr="0018056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A01" w:rsidRPr="00A446D1" w:rsidRDefault="0085157C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53.02.06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Хоровое </w:t>
            </w:r>
            <w:proofErr w:type="spellStart"/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дирижирование</w:t>
            </w:r>
            <w:proofErr w:type="spellEnd"/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A01" w:rsidRPr="00A446D1" w:rsidTr="0018056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A01" w:rsidRPr="00A446D1" w:rsidRDefault="0085157C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53.02.05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Сольное и хоровое народное пение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A01" w:rsidRPr="00A446D1" w:rsidTr="0018056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A01" w:rsidRPr="00A446D1" w:rsidRDefault="0085157C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53.02.07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музыки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A01" w:rsidRPr="00A446D1" w:rsidTr="0018056B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A01" w:rsidRPr="00A446D1" w:rsidRDefault="0085157C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53.02.02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01" w:rsidRPr="00A446D1" w:rsidRDefault="003F1A01" w:rsidP="001805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искусство эстрады (по видам)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A01" w:rsidRPr="00A446D1" w:rsidRDefault="003F1A01" w:rsidP="0018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1A01" w:rsidRPr="00A446D1" w:rsidRDefault="003F1A01" w:rsidP="00A446D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Цели</w:t>
      </w:r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446D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образовательной деятельности Колледжа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 конкурентоспособных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профессионально-компетентных выпускников, способных к эффективной работе по специальности на уровне современных стандартов.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 потребности личности в интеллектуальном, культурном и нравственном развитии, приобретении среднего профессионального образования, специальности и квалификации.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Основные задачи образовательной деятельности Колледжа: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Обеспечение необходимых условий для реализации в Колледже </w:t>
      </w:r>
      <w:r w:rsidRPr="00A44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основных образовательных программ</w:t>
      </w:r>
      <w:r w:rsidRPr="00A44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СПО 3-го поколения</w:t>
      </w:r>
      <w:r w:rsidR="0018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18056B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СПО 3</w:t>
      </w:r>
      <w:r w:rsidR="0018056B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18056B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поколения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Выполнение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 ФГОС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 в части формирования педагогического коллектива, материально-технической базы, библиотечного фонда, учебно-методических и информационных ресурсов.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Планирование, организация и контроль образовательного процесса в Колледже: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контрольных цифр приема;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планирование и составление расписания учебных занятий и экзаменационных сессий;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подготовка проектов приказов и распоряжений директора по организации образовательной деятельности, контроль их выполнения.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организация Государственной итоговой аттестации: составление программы ГИА, приказа по государственной экзаменационной комиссии (далее ГЭК) по специальностям, контроль их деятельности; обобщение и анализ итогов работы ГЭК по отчетам председателей комиссий;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над ведением образовательного процесса в Колледже, анализ и обобщение результатов, принятие административных решений.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Координация деятельности кураторов, предметно-цикловых и предметных комиссий Колледжа в рамках оптимальной организации учебного процесса.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Раскрытие и развитие профессионального и личностного потенциала обучающихся: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конкурсов, фестивалей на базе Колледжа;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участие в конкурсах, фестивалях и олимпиадах различного уровня.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Применение новых форм и методов организации образовательного процесса, позволяющих обеспечить эффективную подготовку квалифицированных специалистов с современными компетенциями: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предложений по совершенствованию организации и планирования образовательного процесса;</w:t>
      </w:r>
    </w:p>
    <w:p w:rsid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осуществление контроля над своевременной разработкой планирующих и учебно-методических документов ПЦК, а также за предоставлением ими соответствующей отчетности.  </w:t>
      </w:r>
    </w:p>
    <w:p w:rsidR="00797789" w:rsidRPr="00A446D1" w:rsidRDefault="00797789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3.1.Организация учебного процесса</w:t>
      </w: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процесс в Колледже организован в соответствии с учебными планами, календарным графиком учебного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  расписанием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занятий, 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нормативными 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документами и локальными актами Колледжа, регламентирующими все стороны учебного процесса.</w:t>
      </w:r>
    </w:p>
    <w:p w:rsidR="00A446D1" w:rsidRPr="00A446D1" w:rsidRDefault="00A446D1" w:rsidP="00A446D1">
      <w:pPr>
        <w:tabs>
          <w:tab w:val="left" w:pos="4155"/>
        </w:tabs>
        <w:autoSpaceDN w:val="0"/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Рабочие учебные планы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разработаны на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основе  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Примерных</w:t>
      </w:r>
      <w:proofErr w:type="gramEnd"/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образовательных программ всех реализуемых специальностей в соответствии с ФГОС СПО 3-го поколения</w:t>
      </w:r>
      <w:r w:rsidR="0018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поколения 3+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Рабочие учебные планы 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утверждены директором колледжа, согласованы с заместителем директора по учебно-методической работе и председателями ПЦК. </w:t>
      </w:r>
    </w:p>
    <w:p w:rsidR="00A446D1" w:rsidRPr="00A446D1" w:rsidRDefault="00A446D1" w:rsidP="00A446D1">
      <w:pPr>
        <w:tabs>
          <w:tab w:val="left" w:pos="4155"/>
        </w:tabs>
        <w:autoSpaceDN w:val="0"/>
        <w:spacing w:after="0" w:line="240" w:lineRule="auto"/>
        <w:ind w:firstLine="6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рабочие учебные планы имеет 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экспертное заключение ФГБОУ ДПО «Академия переподготовки работников искусства, культуры и туризма. Научно-методический центр по художественному образованию» о соответствии ФГОС </w:t>
      </w:r>
      <w:proofErr w:type="gramStart"/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  по</w:t>
      </w:r>
      <w:proofErr w:type="gramEnd"/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данным специальностям в части государственных требований к минимуму содержания и уровню подготовки выпускников.</w:t>
      </w: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учебные планы включают в себя: график учебного процесса, план учебного процесса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 (перечень, последовательность и распределение по периодам обучения учебных дисциплин, модулей, практики)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трудоемкость, </w:t>
      </w:r>
      <w:r w:rsidRPr="00A446D1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формы промежуточной аттестации обучающихся,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государственной итоговой аттестации, перечень кабинетов, пояснения к рабочему учебному плану.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Базовыми элементами планирования учебного процесса в Колледже являются: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составление календарного графика учебного процесса;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расчет объема учебной нагрузки преподавателей;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планирование рабочего и учебного времени преподавателей и студентов;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распределение аудиторного фонда Колледжа. </w:t>
      </w:r>
    </w:p>
    <w:p w:rsidR="00A446D1" w:rsidRPr="00A446D1" w:rsidRDefault="00A446D1" w:rsidP="00A446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</w:rPr>
        <w:t>Календарный учебный график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 разрабатывается 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заместителем директора по учебно-методической работе Колледжа 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</w:rPr>
        <w:t>положениями  ФГОС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 СПО и содержанием учебного плана в части соблюдения продолжительности семестров, промежуточных аттестаций (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</w:rPr>
        <w:t>зачетно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</w:rPr>
        <w:t>-экзаменационных сессий), практик, каникулярного времени.</w:t>
      </w: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начинается 1 сентября, состоит из двух семестров, каждый из которых заканчивается промежуточной аттестацией (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зачетно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-экзаменационной сессией). Общее число сдаваемых студентами экзаменов при промежуточной аттестации в течение одного учебного года не превышает 8, зачетов – 10. После окончания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зачетно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-экзаменационных сессий студентам предоставляются каникулы в соответствии с государственными нормативами общей продолжительностью 8-11 недель, в том числе зимой – не менее двух недель.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Расчет объема учебной нагрузки преподавателей осуществляется на основании учебных планов. Распределение запланированной учебной нагрузки между преподавателями осуществляется председателями предметно-цикловых комиссий при согласовании с директором Колледжа.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ежим работы Колледжа - 8.00 - 21.00 час.  </w:t>
      </w:r>
    </w:p>
    <w:p w:rsidR="00A446D1" w:rsidRPr="00A446D1" w:rsidRDefault="00A446D1" w:rsidP="00A446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Учебный процесс организуется по </w:t>
      </w: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расписанию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групповых и индивидуальных занятий в соответствии с рабочими учебными планами по специальностям и педагогической нагрузкой преподавателей. </w:t>
      </w: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проводятся в 1 смену с учетом недельной учебной нагрузки студентов (не более 54 академических часа в неделю на все виды аудиторной и внеаудиторной нагрузки; не более 36 часов в неделю аудиторных занятий), а также методической обоснованности чередования лекционных и практических форм обучения, трудоемкости дисциплин, наиболее целесообразного распределения аудиторного фонда. </w:t>
      </w:r>
    </w:p>
    <w:p w:rsidR="00A446D1" w:rsidRPr="00A446D1" w:rsidRDefault="00A446D1" w:rsidP="00A446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Учебное расписание составляется на один семестр, утверждается директором Колледжа, содержит сведения о наименовании </w:t>
      </w:r>
      <w:r w:rsidRPr="00A446D1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 xml:space="preserve">специализаций, </w:t>
      </w:r>
      <w:r w:rsidRPr="00A446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учебных дисциплинах, </w:t>
      </w:r>
      <w:r w:rsidRPr="00A446D1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 xml:space="preserve">днях недели, </w:t>
      </w:r>
      <w:r w:rsidRPr="00A446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времени и месте проведения занятий.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Структурной основой для составления индивидуального расписания преподавателя является расписание групповых занятий.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всех видов аудиторных занятий академический час устанавливается продолжительностью 45 минут. Используются сдвоенные групповые занятия. Продолжительность перемен между </w:t>
      </w:r>
      <w:proofErr w:type="gramStart"/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занятиями  соответствует</w:t>
      </w:r>
      <w:proofErr w:type="gramEnd"/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требованиям </w:t>
      </w:r>
      <w:r w:rsidRPr="00A446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СанПиН 2.4.2.1178-02.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Ответственность за обеспечение учебного процесса (аудиторной работы) лежит на председателях предметно-цикловых комиссий и контролируется администрацией Колледжа.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Организация и проведение экзаменационной сессии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регламентируется Положением о текущем контроле и промежуточной аттестации студентов Колледжа.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Расписание экзаменационной сессии составляется заместителем директора по учебно-методической работе в строгом соответствии с учебным планом и утверждается директором Колледжа. Р</w:t>
      </w:r>
      <w:r w:rsidRPr="00A446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асписание экзаменов доводится до сведения студентов и преподавателей не позднее, чем за две недели до начала сессии. 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Даты проведения экзаменов устанавливаются с учетом двухдневного срока на подготовку студентов к экзамену.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наличии уважительных причин, подтвержденных документально, заместителю директора предоставляется право устанавливать студенту индивидуальные сроки сдачи экзаменов и зачетов (продление экзаменационной сессии).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окончания экзаменационной сессии на Педагогическом совете подводятся итоги успеваемости студентов Колледжа.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Колледже установлены следующие виды занятий: урок (групповой, мелкогрупповой, индивидуальный), лекция, семинар, практическое занятие, репетиция, контрольная работа, коллоквиум, консультация, самостоятельная работа, производственная (профессиональная) и исполнительская практики, курсовая работа, дипломная работа, а также могут проводиться другие виды учебных занятий. </w:t>
      </w:r>
    </w:p>
    <w:p w:rsidR="00A446D1" w:rsidRPr="00A446D1" w:rsidRDefault="00A446D1" w:rsidP="00A446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учебных групп осуществляется по специальностям в соответствии с нормативными требованиями ФГОС СПО по численности учебной группы: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групповые занятия - не более 25 человек из студентов данного курса одной или, при необходимости, нескольких специальностей; по дисциплине «Музыкальная литература» - не более 15 человек;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мелкогрупповые занятия – 6-8 человек;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ансамблевым дисциплинам – от 2-4 человек.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6D1" w:rsidRPr="00A446D1" w:rsidRDefault="00A446D1" w:rsidP="00A446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Практика</w:t>
      </w:r>
      <w:r w:rsidRPr="00A446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студентов является важнейшей частью учебного процесса, осуществляющей подготовку студента к профессиональной деятельности, способствующей ускорению процесса адаптации молодых специалистов. </w:t>
      </w: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Производственная (профессиональная) практика направлена на закрепление и углубление знаний, полученных в процессе обучения, приобретение умений, навыков и опыта работы по данной специальности, а также закрепление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профессиональных компетенций, полученных в ходе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 профессиональных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модулей (ПМ.01 Исполнительская деятельность, ПМ.02 Педагогическая  деятельность).</w:t>
      </w:r>
    </w:p>
    <w:p w:rsidR="00A446D1" w:rsidRPr="00A446D1" w:rsidRDefault="00A446D1" w:rsidP="00A446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</w:rPr>
        <w:t>Учебная практика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 проводится рассредоточено по всему периоду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</w:rPr>
        <w:t>обучения  в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 форме 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учебно-практических аудиторных занятий под руководством преподавателей и дополняет междисциплинарные курсы профессиональных модулей. Она представляет собой вид учебных занятий, непосредственно ориентированных на профессионально-практическую подготовку обучающихся, в том числе обеспечивающую подготовку и защиту выпускной квалификационной работы. </w:t>
      </w:r>
    </w:p>
    <w:p w:rsidR="00A446D1" w:rsidRPr="00A446D1" w:rsidRDefault="00A446D1" w:rsidP="00A446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</w:rPr>
        <w:t>Учебная практика по педагогической работе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 проводится </w:t>
      </w:r>
      <w:r w:rsidRPr="00A446D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 активной форме и представляет собой 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занятия студента с практикуемым (обучающимся в секторе педагогической практики Колледжа </w:t>
      </w:r>
      <w:r w:rsidRPr="00A446D1">
        <w:rPr>
          <w:rFonts w:ascii="Times New Roman" w:eastAsia="Times New Roman" w:hAnsi="Times New Roman" w:cs="Times New Roman"/>
          <w:spacing w:val="-3"/>
          <w:sz w:val="24"/>
          <w:szCs w:val="24"/>
        </w:rPr>
        <w:t>по имеющим лицензию программам художественно-эстетической направленности) под руководством преподавателя.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Times New Roman" w:hAnsi="Times New Roman" w:cs="Times New Roman"/>
          <w:sz w:val="24"/>
          <w:szCs w:val="24"/>
        </w:rPr>
        <w:t>При прохождении студентом учебной практики по педагогической работе в другом образовательном учреждении, Колледж заключает договор о сотрудничестве с данным образовательным учреждением.</w:t>
      </w:r>
    </w:p>
    <w:p w:rsidR="00A446D1" w:rsidRPr="00A446D1" w:rsidRDefault="00A446D1" w:rsidP="00A446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</w:rPr>
        <w:t>Производственная практика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 проводится рассредоточено по всему периоду обучения (5 недель – 180 часов). Производственная практика состоит из двух этапов: </w:t>
      </w:r>
    </w:p>
    <w:p w:rsidR="00A446D1" w:rsidRPr="00A446D1" w:rsidRDefault="00A446D1" w:rsidP="00A446D1">
      <w:pPr>
        <w:widowControl w:val="0"/>
        <w:tabs>
          <w:tab w:val="num" w:pos="900"/>
          <w:tab w:val="num" w:pos="10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- производственная практика (по профилю специальности) исполнительская – 4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</w:rPr>
        <w:t>нед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. (144 часа);  </w:t>
      </w:r>
    </w:p>
    <w:p w:rsidR="00A446D1" w:rsidRPr="00A446D1" w:rsidRDefault="00A446D1" w:rsidP="00A446D1">
      <w:pPr>
        <w:widowControl w:val="0"/>
        <w:tabs>
          <w:tab w:val="num" w:pos="900"/>
          <w:tab w:val="num" w:pos="10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- педагогическая – 1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</w:rPr>
        <w:t>нед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</w:rPr>
        <w:t>. (36 часов).</w:t>
      </w:r>
    </w:p>
    <w:p w:rsidR="00A446D1" w:rsidRPr="00A446D1" w:rsidRDefault="00A446D1" w:rsidP="00A446D1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</w:rPr>
        <w:t>Производственная практика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46D1">
        <w:rPr>
          <w:rFonts w:ascii="Times New Roman" w:eastAsia="Times New Roman" w:hAnsi="Times New Roman" w:cs="Times New Roman"/>
          <w:i/>
          <w:sz w:val="24"/>
          <w:szCs w:val="24"/>
        </w:rPr>
        <w:t>исполнительская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 проводится рассредоточено в течение всего периода обучения (суммарно – 4 недели, 144 часа) и представляет собой самостоятельную работу студентов (подготовка к концертным выступлениям, выступления на конкурсах, фестивалях, участие в концертных программах, в том числе проводимых в Колледже). </w:t>
      </w:r>
    </w:p>
    <w:p w:rsidR="00A446D1" w:rsidRPr="00A446D1" w:rsidRDefault="00A446D1" w:rsidP="00A446D1">
      <w:pPr>
        <w:autoSpaceDN w:val="0"/>
        <w:spacing w:after="0" w:line="240" w:lineRule="auto"/>
        <w:ind w:firstLine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</w:rPr>
        <w:t>Производственная практика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46D1">
        <w:rPr>
          <w:rFonts w:ascii="Times New Roman" w:eastAsia="Times New Roman" w:hAnsi="Times New Roman" w:cs="Times New Roman"/>
          <w:i/>
          <w:sz w:val="24"/>
          <w:szCs w:val="24"/>
        </w:rPr>
        <w:t>педагогическая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 проводится рассредоточено в течение всего периода обучения (1 неделя – 36 часов) в форме наблюдательной практики.  </w:t>
      </w:r>
    </w:p>
    <w:p w:rsidR="00A446D1" w:rsidRPr="00A446D1" w:rsidRDefault="00A446D1" w:rsidP="00A446D1">
      <w:pPr>
        <w:autoSpaceDN w:val="0"/>
        <w:spacing w:after="0" w:line="240" w:lineRule="auto"/>
        <w:ind w:firstLine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</w:rPr>
        <w:t>Базами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 учебной практики по педагогической работе и производственной практики (педагогической) являются сектор педагогической практики Колледжа, а также ДШИ, ДМШ, другие образовательные учреждения дополнительного образования детей, общеобразовательные учреждения. Отношения с данными образовательными учреждениями Колледж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</w:rPr>
        <w:t>оформляет  договором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446D1" w:rsidRPr="00A446D1" w:rsidRDefault="00A446D1" w:rsidP="00A446D1">
      <w:pPr>
        <w:autoSpaceDN w:val="0"/>
        <w:spacing w:after="0" w:line="240" w:lineRule="auto"/>
        <w:ind w:firstLine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В 201</w:t>
      </w:r>
      <w:r w:rsidR="0018056B">
        <w:rPr>
          <w:rFonts w:ascii="Times New Roman" w:eastAsia="Calibri" w:hAnsi="Times New Roman" w:cs="Times New Roman"/>
          <w:sz w:val="24"/>
          <w:szCs w:val="24"/>
        </w:rPr>
        <w:t>5</w:t>
      </w: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 году Колледжем заключены договоры на прохождение студентами 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 практики с МБОУ ДОД «Детская школа искусств» г. Таганрога (договор от 01.09.201</w:t>
      </w:r>
      <w:r w:rsidR="0018056B">
        <w:rPr>
          <w:rFonts w:ascii="Times New Roman" w:eastAsia="Calibri" w:hAnsi="Times New Roman" w:cs="Times New Roman"/>
          <w:sz w:val="24"/>
          <w:szCs w:val="24"/>
        </w:rPr>
        <w:t>5</w:t>
      </w: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г.), МБОУ ДОД ДМШ им. А. </w:t>
      </w:r>
      <w:proofErr w:type="spellStart"/>
      <w:r w:rsidRPr="00A446D1">
        <w:rPr>
          <w:rFonts w:ascii="Times New Roman" w:eastAsia="Calibri" w:hAnsi="Times New Roman" w:cs="Times New Roman"/>
          <w:sz w:val="24"/>
          <w:szCs w:val="24"/>
        </w:rPr>
        <w:t>Абузарова</w:t>
      </w:r>
      <w:proofErr w:type="spellEnd"/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 (договор от 01.09.201</w:t>
      </w:r>
      <w:r w:rsidR="0018056B">
        <w:rPr>
          <w:rFonts w:ascii="Times New Roman" w:eastAsia="Calibri" w:hAnsi="Times New Roman" w:cs="Times New Roman"/>
          <w:sz w:val="24"/>
          <w:szCs w:val="24"/>
        </w:rPr>
        <w:t>5</w:t>
      </w:r>
      <w:r w:rsidRPr="00A446D1">
        <w:rPr>
          <w:rFonts w:ascii="Times New Roman" w:eastAsia="Calibri" w:hAnsi="Times New Roman" w:cs="Times New Roman"/>
          <w:sz w:val="24"/>
          <w:szCs w:val="24"/>
        </w:rPr>
        <w:t>г.), МБОУ ДОД ТДМШ им. П.И. Чайковского (договор от 01.09.201</w:t>
      </w:r>
      <w:r w:rsidR="0018056B">
        <w:rPr>
          <w:rFonts w:ascii="Times New Roman" w:eastAsia="Calibri" w:hAnsi="Times New Roman" w:cs="Times New Roman"/>
          <w:sz w:val="24"/>
          <w:szCs w:val="24"/>
        </w:rPr>
        <w:t>5</w:t>
      </w:r>
      <w:r w:rsidRPr="00A446D1">
        <w:rPr>
          <w:rFonts w:ascii="Times New Roman" w:eastAsia="Calibri" w:hAnsi="Times New Roman" w:cs="Times New Roman"/>
          <w:sz w:val="24"/>
          <w:szCs w:val="24"/>
        </w:rPr>
        <w:t>г.), МБУК Дворец молодежи (договор от 01.09.201</w:t>
      </w:r>
      <w:r w:rsidR="0018056B">
        <w:rPr>
          <w:rFonts w:ascii="Times New Roman" w:eastAsia="Calibri" w:hAnsi="Times New Roman" w:cs="Times New Roman"/>
          <w:sz w:val="24"/>
          <w:szCs w:val="24"/>
        </w:rPr>
        <w:t>5</w:t>
      </w:r>
      <w:r w:rsidRPr="00A446D1">
        <w:rPr>
          <w:rFonts w:ascii="Times New Roman" w:eastAsia="Calibri" w:hAnsi="Times New Roman" w:cs="Times New Roman"/>
          <w:sz w:val="24"/>
          <w:szCs w:val="24"/>
        </w:rPr>
        <w:t>г.).</w:t>
      </w:r>
    </w:p>
    <w:p w:rsidR="00A446D1" w:rsidRPr="00A446D1" w:rsidRDefault="00A446D1" w:rsidP="00A446D1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</w:rPr>
        <w:t>Производственная практика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446D1">
        <w:rPr>
          <w:rFonts w:ascii="Times New Roman" w:eastAsia="Times New Roman" w:hAnsi="Times New Roman" w:cs="Times New Roman"/>
          <w:i/>
          <w:sz w:val="24"/>
          <w:szCs w:val="24"/>
        </w:rPr>
        <w:t>преддипломная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>) проводится рассредоточено в течение VII – VIII семестров (1 неделя – 36 часов) под руководством преподавателя. Производственная практика (преддипломная) включает практические занятия по дисциплинам, обеспечивающим подготовку к государственной итоговой аттестации.</w:t>
      </w:r>
    </w:p>
    <w:p w:rsidR="00A446D1" w:rsidRPr="00A446D1" w:rsidRDefault="00A446D1" w:rsidP="00A446D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виды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  практики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направлены на закрепление навыков, полученных в ходе освоения МДК и дисциплин профессиональных модулей.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 организуется в соответствии с программами практик.</w:t>
      </w:r>
    </w:p>
    <w:p w:rsidR="00A446D1" w:rsidRPr="00A446D1" w:rsidRDefault="00A446D1" w:rsidP="00A446D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производственной практики обучающихся колледжа формируется следующая </w:t>
      </w: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отчетная документация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46D1" w:rsidRPr="00A446D1" w:rsidRDefault="00A446D1" w:rsidP="00A446D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 аттестационный лист с указанием видов выполненных работ и уровня освоения обучающимся профессиональных компетенций в период прохождения практики;</w:t>
      </w:r>
    </w:p>
    <w:p w:rsidR="00A446D1" w:rsidRPr="00A446D1" w:rsidRDefault="00A446D1" w:rsidP="00A446D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дневник прохождения практики;</w:t>
      </w:r>
    </w:p>
    <w:p w:rsidR="00A446D1" w:rsidRPr="00A446D1" w:rsidRDefault="00A446D1" w:rsidP="00A446D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отчет о прохождении практики; </w:t>
      </w:r>
    </w:p>
    <w:p w:rsidR="00A446D1" w:rsidRPr="00A446D1" w:rsidRDefault="00A446D1" w:rsidP="00A446D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характеристика практиканта, составленная руководителем практики.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6D1" w:rsidRPr="00D266C8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Творческая и культурно-просветительская деятельность</w:t>
      </w: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студентов </w:t>
      </w:r>
      <w:proofErr w:type="gramStart"/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  -</w:t>
      </w:r>
      <w:proofErr w:type="gramEnd"/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особый вид деятельности, направленный на качественную реализацию образовательных программ, создающий особую среду для личностного развития, приобретения обучающимся </w:t>
      </w: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опыта деятельности в том или ином виде музыкального искусства, формирования комплекса знаний, умений, навыков. </w:t>
      </w:r>
    </w:p>
    <w:p w:rsidR="00A446D1" w:rsidRPr="00D266C8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Концертные выступления студентов являются неотъемлемой частью учебного процесса. Не одно значимое событие города не проходит без участия солистов и творческих коллективов Колледжа. Музыкально-просветительской деятельностью охвачены учреждения образования и культуры, детские сады, учреждения социальной сферы. </w:t>
      </w:r>
    </w:p>
    <w:p w:rsidR="00A446D1" w:rsidRPr="00D266C8" w:rsidRDefault="00A446D1" w:rsidP="001875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рамках концертной практики осуществляется просветительская работа для учащихся и преподавателей города.     Студенты ТМК различных отделениях получают опыт организации и проведения концертов на городских площадках, будучи хорошо подготовлены в отношении имиджа и подачи материала.</w:t>
      </w:r>
    </w:p>
    <w:p w:rsidR="00D266C8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Студенты ТМК в рамках концертной практики активно участвуют в благотворительных концертах</w:t>
      </w:r>
      <w:r w:rsid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66C8" w:rsidRPr="00D266C8" w:rsidRDefault="00D266C8" w:rsidP="00D266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>9.10.2015 – Центр досуга пожилого человека. Поздравительный концерт студентов народного и духового отделений ТМК. Ответственная Т.С. Яровенко.</w:t>
      </w:r>
    </w:p>
    <w:p w:rsidR="00D266C8" w:rsidRDefault="00D266C8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>30.10.2015 – Центр досуга пожилого человека. Выступление по заявкам Центра досуга пожилого человека. Участие студентов народного и духового отделений ТМК. Ответственная Т.С. Яровенко.</w:t>
      </w:r>
    </w:p>
    <w:p w:rsidR="00D266C8" w:rsidRDefault="00D266C8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6D1" w:rsidRPr="00D266C8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Постоянным является участие студентов в городских публичных мероприятиях –например, в праздновании Дня города.</w:t>
      </w:r>
    </w:p>
    <w:p w:rsidR="00470B2B" w:rsidRDefault="00A446D1" w:rsidP="001873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Традицией стало выступление студентов ТМК на городских площадках</w:t>
      </w:r>
      <w:r w:rsidR="00470B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0B2B" w:rsidRDefault="00A446D1" w:rsidP="001873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B2B"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>19.10.2015</w:t>
      </w:r>
      <w:r w:rsidR="00470B2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470B2B"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им. Чехова. Концерт студентов ТМК. Ответственная –О.Н. Зуева.</w:t>
      </w:r>
    </w:p>
    <w:p w:rsidR="00470B2B" w:rsidRPr="00D266C8" w:rsidRDefault="00470B2B" w:rsidP="0047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14.11.2015г.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Картинная галерея г. Таганрога. Концерт русской музыки.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 студентов</w:t>
      </w: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вокального отделения ТМК.</w:t>
      </w:r>
    </w:p>
    <w:p w:rsidR="00470B2B" w:rsidRPr="00D266C8" w:rsidRDefault="00470B2B" w:rsidP="0047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>18.11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09.12 </w:t>
      </w: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Проведение</w:t>
      </w: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фестиваля «Музыкальное приношение – </w:t>
      </w:r>
      <w:r w:rsidRPr="00D266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посвящённого 330-летию со дня рождения И.С. Баха.</w:t>
      </w:r>
    </w:p>
    <w:p w:rsidR="00470B2B" w:rsidRPr="00D266C8" w:rsidRDefault="00470B2B" w:rsidP="0047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28.11.2015 г. Картинная галерея г. Таганрога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Концерт итальянской музыки. Участ</w:t>
      </w:r>
      <w:r w:rsidR="00FC1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ники - </w:t>
      </w: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вокального отделения ТМК.</w:t>
      </w:r>
    </w:p>
    <w:p w:rsidR="00470B2B" w:rsidRPr="00D266C8" w:rsidRDefault="00470B2B" w:rsidP="0047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Выставочный зал библиотеки им. А.П. Чехова. Участвуют студенты вокального отделения ТМК.</w:t>
      </w:r>
    </w:p>
    <w:p w:rsidR="00470B2B" w:rsidRPr="00D266C8" w:rsidRDefault="00470B2B" w:rsidP="0047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>09.12.2015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Дворец молодежи. Посвящение </w:t>
      </w:r>
      <w:proofErr w:type="spellStart"/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>П.И.Чайковскому</w:t>
      </w:r>
      <w:proofErr w:type="spellEnd"/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Участники –</w:t>
      </w:r>
      <w:r w:rsidR="00FC1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вокального отделения ТМК.</w:t>
      </w:r>
    </w:p>
    <w:p w:rsidR="00FC141C" w:rsidRPr="00D266C8" w:rsidRDefault="00FC141C" w:rsidP="00FC14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15.12.2015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–ТАВИА. Выступление </w:t>
      </w:r>
      <w:proofErr w:type="spellStart"/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>бэнда</w:t>
      </w:r>
      <w:proofErr w:type="spellEnd"/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ТМК. Ответственный –А.Н. Саклаков.</w:t>
      </w:r>
    </w:p>
    <w:p w:rsidR="00FC141C" w:rsidRPr="00D266C8" w:rsidRDefault="00FC141C" w:rsidP="00FC14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266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20.12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Pr="00D266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2014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</w:t>
      </w:r>
      <w:r w:rsidRPr="00D266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Картинная галерея Рождественский концерт. Участники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266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студенты вокального отделения ТМК.</w:t>
      </w:r>
    </w:p>
    <w:p w:rsidR="00FC141C" w:rsidRPr="00D266C8" w:rsidRDefault="00FC141C" w:rsidP="00FC14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266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26.12.2015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г.</w:t>
      </w:r>
      <w:r w:rsidRPr="00D266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ДМШ им. Чайковского. Новогодний концерт с участием студентов вокального отделения ТМК.</w:t>
      </w:r>
    </w:p>
    <w:p w:rsidR="00FC141C" w:rsidRPr="00D266C8" w:rsidRDefault="00FC141C" w:rsidP="00FC14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266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27.12.2015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</w:t>
      </w:r>
      <w:r w:rsidRPr="00D266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266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Нотно-музыкальный отдел библиотеки им. А.П. Чехова Концерт «В гостях у «Музы» с участием студентов вокального отделения ТМК.</w:t>
      </w:r>
    </w:p>
    <w:p w:rsidR="00FC141C" w:rsidRPr="00D266C8" w:rsidRDefault="00FC141C" w:rsidP="00FC14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266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9.02.2016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г.</w:t>
      </w:r>
      <w:r w:rsidRPr="00D266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Выставочный </w:t>
      </w:r>
      <w:proofErr w:type="gramStart"/>
      <w:r w:rsidRPr="00D266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зал  библиотеки</w:t>
      </w:r>
      <w:proofErr w:type="gramEnd"/>
      <w:r w:rsidRPr="00D266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им. Чехова. Вечер, посвящённый памяти </w:t>
      </w:r>
      <w:proofErr w:type="spellStart"/>
      <w:r w:rsidRPr="00D266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А.С.Пушкина</w:t>
      </w:r>
      <w:proofErr w:type="spellEnd"/>
      <w:r w:rsidRPr="00D266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  <w:proofErr w:type="gramStart"/>
      <w:r w:rsidRPr="00D266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Руководитель  –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D266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О.Н.Зуева</w:t>
      </w:r>
      <w:proofErr w:type="spellEnd"/>
      <w:r w:rsidRPr="00D266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D266C8" w:rsidRDefault="00A446D1" w:rsidP="00FC14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Студенты ТМК участвуют в городских мемориальных торже</w:t>
      </w:r>
      <w:r w:rsidR="00FC141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ствах, посвящённых А.С. Пушкину</w:t>
      </w: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Постоянной базой для этих мероприятиях является Дворец </w:t>
      </w:r>
      <w:proofErr w:type="spellStart"/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Алфераки</w:t>
      </w:r>
      <w:proofErr w:type="spellEnd"/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Библиотека им. Чехова.</w:t>
      </w:r>
    </w:p>
    <w:p w:rsidR="00A446D1" w:rsidRPr="00187353" w:rsidRDefault="00A446D1" w:rsidP="00A44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C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Традицией стало публичное проведение ежегодного отчётного концерта ТМК в ГДК.</w:t>
      </w:r>
      <w:r w:rsidRPr="00187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46D1" w:rsidRPr="00187353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01.04.201</w:t>
      </w:r>
      <w:r w:rsidR="0018735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87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ГБОУ СПО «Таганрогский музыкальный колледж» имеет договоры о социальном партнёрстве с базами концертной практики:</w:t>
      </w:r>
    </w:p>
    <w:p w:rsidR="00A446D1" w:rsidRPr="005A3D2F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МБУК ЦБС (в </w:t>
      </w:r>
      <w:proofErr w:type="spellStart"/>
      <w:r w:rsidRPr="005A3D2F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5A3D2F">
        <w:rPr>
          <w:rFonts w:ascii="Times New Roman" w:eastAsia="Times New Roman" w:hAnsi="Times New Roman" w:cs="Times New Roman"/>
          <w:sz w:val="24"/>
          <w:szCs w:val="24"/>
          <w:lang w:eastAsia="ru-RU"/>
        </w:rPr>
        <w:t>.: городская детская библиотека им. М. Горького);</w:t>
      </w:r>
    </w:p>
    <w:p w:rsidR="00A446D1" w:rsidRPr="005A3D2F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D2F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ЦСО ГПВ (центр досуга пожилых людей);</w:t>
      </w:r>
    </w:p>
    <w:p w:rsidR="00A446D1" w:rsidRPr="005A3D2F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 (дворец) графа </w:t>
      </w:r>
      <w:proofErr w:type="spellStart"/>
      <w:r w:rsidRPr="005A3D2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Алфераки</w:t>
      </w:r>
      <w:proofErr w:type="spellEnd"/>
      <w:r w:rsidRPr="005A3D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46D1" w:rsidRPr="005A3D2F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D2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 1</w:t>
      </w:r>
      <w:r w:rsidR="00BC06A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A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(общеобразовательная школа);</w:t>
      </w:r>
    </w:p>
    <w:p w:rsidR="00A446D1" w:rsidRPr="005A3D2F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Православный приход храма благоверного князя Александра Невского, с. </w:t>
      </w:r>
      <w:proofErr w:type="spellStart"/>
      <w:r w:rsidRPr="005A3D2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Вареновка</w:t>
      </w:r>
      <w:proofErr w:type="spellEnd"/>
      <w:r w:rsidRPr="005A3D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46D1" w:rsidRPr="005A3D2F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D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ГДК;</w:t>
      </w:r>
    </w:p>
    <w:p w:rsidR="00A446D1" w:rsidRPr="005A3D2F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парк им. А.М. Горького;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В перспективе предполагается расширение базы концертной практики, с </w:t>
      </w:r>
      <w:proofErr w:type="gramStart"/>
      <w:r w:rsidRPr="00A446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учётом  учебного</w:t>
      </w:r>
      <w:proofErr w:type="gramEnd"/>
      <w:r w:rsidRPr="00A446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плана и расписания.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 по разделу: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3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6D1">
        <w:rPr>
          <w:rFonts w:ascii="Times New Roman" w:eastAsia="Times New Roman" w:hAnsi="Times New Roman" w:cs="Times New Roman"/>
          <w:sz w:val="24"/>
          <w:szCs w:val="24"/>
        </w:rPr>
        <w:t>Учебный процесс организован в соответствии с требованиями ФГОС СПО и ООП СПО.</w:t>
      </w:r>
    </w:p>
    <w:p w:rsidR="00A446D1" w:rsidRPr="00A446D1" w:rsidRDefault="00A446D1" w:rsidP="00A446D1">
      <w:pPr>
        <w:widowControl w:val="0"/>
        <w:shd w:val="clear" w:color="auto" w:fill="FFFFFF"/>
        <w:suppressAutoHyphens/>
        <w:autoSpaceDN w:val="0"/>
        <w:snapToGrid w:val="0"/>
        <w:spacing w:after="0" w:line="240" w:lineRule="auto"/>
        <w:ind w:firstLine="38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учебного процесса соответствует требованиям ФГОС СПО.</w:t>
      </w:r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 </w:t>
      </w:r>
    </w:p>
    <w:p w:rsidR="00A446D1" w:rsidRPr="00A446D1" w:rsidRDefault="00A446D1" w:rsidP="00A446D1">
      <w:pPr>
        <w:widowControl w:val="0"/>
        <w:shd w:val="clear" w:color="auto" w:fill="FFFFFF"/>
        <w:suppressAutoHyphens/>
        <w:autoSpaceDN w:val="0"/>
        <w:snapToGrid w:val="0"/>
        <w:spacing w:after="0" w:line="240" w:lineRule="auto"/>
        <w:ind w:firstLine="38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Количество учебных недель соответствует нормативному сроку освоения основных профессиональных образовательных программ.</w:t>
      </w:r>
    </w:p>
    <w:p w:rsidR="00A446D1" w:rsidRPr="00A446D1" w:rsidRDefault="00A446D1" w:rsidP="00A446D1">
      <w:pPr>
        <w:autoSpaceDN w:val="0"/>
        <w:spacing w:after="0" w:line="240" w:lineRule="auto"/>
        <w:ind w:firstLine="38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Объем обязательных (аудиторных) учебных занятий </w:t>
      </w:r>
      <w:proofErr w:type="gramStart"/>
      <w:r w:rsidRPr="00A446D1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студентов  не</w:t>
      </w:r>
      <w:proofErr w:type="gramEnd"/>
      <w:r w:rsidRPr="00A44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превышает 36 часов в неделю. </w:t>
      </w:r>
    </w:p>
    <w:p w:rsidR="00A446D1" w:rsidRPr="00A446D1" w:rsidRDefault="00A446D1" w:rsidP="00A446D1">
      <w:pPr>
        <w:autoSpaceDN w:val="0"/>
        <w:spacing w:after="0" w:line="240" w:lineRule="auto"/>
        <w:ind w:firstLine="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Максимальная нагрузка </w:t>
      </w:r>
      <w:proofErr w:type="gramStart"/>
      <w:r w:rsidRPr="00A446D1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студента  не</w:t>
      </w:r>
      <w:proofErr w:type="gramEnd"/>
      <w:r w:rsidRPr="00A44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превышает 54 часа в неделю и включает все виды учебной работы студента в колледже  и вне его: обязательные занятия, консультации, выполнение домашней репетиционной работы и другие виды домашних заданий, самостоятельную работу и т.п.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 учебного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соответствует требованиям СанПиН.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Система оценки качества образования в Колледже.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системы оценки качества образования в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Колледже  положены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принципы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1)объективности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достоверности, полноты и системности информации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качестве образования;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реалистичности показателей качества образования, их социальной и личностной значимости;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открытости, прозрачности процедур оценки качества образования.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Задачи оценки образовательной деятельности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, функционирования внутренней системы оценки качества образования: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определение степени соответствия образовательных результатов обучающихся Колледжа требованиям Федеральных государственных образовательных стандартов;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прогноз основных тенденций развития Колледжа;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обеспечение руководителей и специалистов системы управления образованием разных уровней аналитической информацией и вариантами управленческих решений.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одержание оценки образовательной </w:t>
      </w:r>
      <w:proofErr w:type="gramStart"/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деятельности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включает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оценку состояния и эффективности деятельности Колледжа;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определение показателей и критериев качества образования, проведение анализа содержания на основании разработанных показателей и критериев;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выявление факторов, влияющих на качество образования;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оценку уровня индивидуальных образовательных достижений обучающихся, результатов реализации индивидуальных учебных планов;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разработку локальной нормативной правовой документации и норм образовательной деятельности в соответствии с законодательством Российской Федерации об образовании.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Внутренняя оценка качества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в Колледже обеспечивается системой управления Колледжа, функционированием методической службы Колледжа, действующей системой контроля (текущей, промежуточной и итоговой аттестацией), разработанными фондами оценочных средств (ФОС).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Показателями качества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 в Колледже являются: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степень освоения студентами учебных дисциплин (модулей), выражающаяся в следующих показателях: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результаты государственной итоговой аттестации выпускников;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результаты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  аттестации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студентов (по итогам летной сессии);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результаты участия студентов Колледжа в конкурсах и фестивалях различного уровня.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процент посещаемости студентами учебных занятий;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степень обеспечения учебных дисциплин (модулей) учебно-методическими комплексами, техническими средствами обучения. </w:t>
      </w:r>
    </w:p>
    <w:p w:rsidR="00A446D1" w:rsidRPr="00A446D1" w:rsidRDefault="00A446D1" w:rsidP="00A446D1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Колледже разработано Положение «</w:t>
      </w: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О формировании фонда оценочных средств для проведения текущего контроля успеваемости, промежуточной и государственной итоговой аттестации», в котором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 порядок разработки, требования к структуре, содержанию, оформлению, а также процедуру согласования, утверждения и хранения фонда оценочных средств (далее – ФОС).</w:t>
      </w:r>
    </w:p>
    <w:p w:rsidR="00A446D1" w:rsidRPr="00A446D1" w:rsidRDefault="00A446D1" w:rsidP="00A446D1">
      <w:pPr>
        <w:tabs>
          <w:tab w:val="left" w:pos="0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ФОС ОПОП – совокупность методических материалов, форм и процедур текущего контроля знаний, промежуточной аттестации по каждой учебной дисциплине (далее - УД), МДК, ПМ, учебной практике и государственной итоговой аттестации, обеспечивающих оценку соответствия образовательных результатов (знаний, умений, практического опыта и компетенций) студентов и выпускников требованиям ФГОС СПО сферы искусства</w:t>
      </w:r>
      <w:r w:rsidRPr="00A446D1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.</w:t>
      </w:r>
    </w:p>
    <w:p w:rsidR="00A446D1" w:rsidRPr="00A446D1" w:rsidRDefault="00A446D1" w:rsidP="00A446D1">
      <w:pPr>
        <w:tabs>
          <w:tab w:val="left" w:pos="426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ab/>
      </w: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ФОС ОПОП специальности формируется из комплектов </w:t>
      </w:r>
      <w:r w:rsidRPr="00A446D1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контрольно-оценочных средств</w:t>
      </w: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(далее – комплекты КОС), созданных в соответствии с рабочими программами УД, МДК и ПМ, учебной практике.</w:t>
      </w:r>
    </w:p>
    <w:p w:rsidR="00A446D1" w:rsidRPr="00A446D1" w:rsidRDefault="00A446D1" w:rsidP="00A446D1">
      <w:pPr>
        <w:tabs>
          <w:tab w:val="left" w:pos="426"/>
        </w:tabs>
        <w:autoSpaceDN w:val="0"/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ФОС включают оценочные материалы, которые классифицируются по видам контроля: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 xml:space="preserve">- текущий, </w:t>
      </w: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>осуществляемый преподавателем в ходе изучения студентом учебного материала;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- промежуточный,</w:t>
      </w: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осуществляемый после изучения одного из разделов УД, МДК и ПМ, учебной практики;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- итоговый – итоговая аттестация</w:t>
      </w: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>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- государственная итоговая аттестация</w:t>
      </w: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:rsidR="00A446D1" w:rsidRPr="00A446D1" w:rsidRDefault="00A446D1" w:rsidP="00A446D1">
      <w:pPr>
        <w:tabs>
          <w:tab w:val="left" w:pos="426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ab/>
      </w:r>
      <w:r w:rsidRPr="00A446D1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Текущий контроль</w:t>
      </w: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успеваемости представляет собой проверку усвоения учебного материала, регулярно осуществляемую на протяжении семестра по курсу дисциплины, МДК, учебной практики. Текущий контроль направлен на стимулирование у студентов стремления к систематической самостоятельной работе по изучению учебной дисциплины, МДК, овладению общими и профессиональными компетенциями. </w:t>
      </w:r>
    </w:p>
    <w:p w:rsidR="00A446D1" w:rsidRPr="00A446D1" w:rsidRDefault="00A446D1" w:rsidP="00A446D1">
      <w:pPr>
        <w:tabs>
          <w:tab w:val="left" w:pos="426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Текущий контроль успеваемости студентов осуществляется в следующих формах: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>входной контроль, опрос (устный или письменный), практическое творческое задание, контрольная работа, тестирование, прослушивание концертной программы.</w:t>
      </w:r>
    </w:p>
    <w:p w:rsidR="00A446D1" w:rsidRPr="00A446D1" w:rsidRDefault="00A446D1" w:rsidP="00A446D1">
      <w:pPr>
        <w:tabs>
          <w:tab w:val="left" w:pos="426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ab/>
      </w:r>
      <w:r w:rsidRPr="00A446D1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Промежуточная аттестация</w:t>
      </w: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осуществляется 2 раза в год (зимняя и летняя сессии – в соответствии с календарным графиком учебного процесса) и может завершать изучение разделов УД, МДК. Предметом оценивания выступает уровень освоения студентами разделов УД, МДК в соответствии с требованиями рабочих учебных программ. </w:t>
      </w:r>
    </w:p>
    <w:p w:rsidR="00A446D1" w:rsidRPr="00A446D1" w:rsidRDefault="00A446D1" w:rsidP="00A446D1">
      <w:pPr>
        <w:tabs>
          <w:tab w:val="left" w:pos="426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Промежуточная аттестация студентов осуществляется в следующих формах: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>контрольная работа, тестирование, защита рефератов, технический зачет, прослушивание концертной программы, академический концерт, исполнение концертной программы, открытый урок с учеником по педагогической практике.</w:t>
      </w:r>
    </w:p>
    <w:p w:rsidR="00A446D1" w:rsidRPr="00A446D1" w:rsidRDefault="00A446D1" w:rsidP="00A446D1">
      <w:pPr>
        <w:tabs>
          <w:tab w:val="left" w:pos="426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ab/>
      </w: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Промежуточная аттестация подводит итоги работы студентов на протяжении семестра или учебного года. Её результаты являются основанием для административных выводов (перевод или не перевод на следующий курс, назначение стипендии и т.д.). </w:t>
      </w:r>
    </w:p>
    <w:p w:rsidR="00A446D1" w:rsidRPr="00A446D1" w:rsidRDefault="00A446D1" w:rsidP="00A446D1">
      <w:pPr>
        <w:tabs>
          <w:tab w:val="left" w:pos="426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Основными формами промежуточной аттестации являются: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>- зачет;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>- экзамен.</w:t>
      </w:r>
    </w:p>
    <w:p w:rsidR="00A446D1" w:rsidRPr="00A446D1" w:rsidRDefault="00A446D1" w:rsidP="00A446D1">
      <w:pPr>
        <w:tabs>
          <w:tab w:val="left" w:pos="426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ab/>
      </w:r>
      <w:r w:rsidRPr="00A446D1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Государственная итоговая аттестация</w:t>
      </w: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(далее – ГИА) служит для проверки качества освоения ОПОП в целом. Формы государственной итоговой аттестации определены ФГОС СПО по соответствующим специальностям.</w:t>
      </w:r>
    </w:p>
    <w:p w:rsidR="00A446D1" w:rsidRPr="00A446D1" w:rsidRDefault="00A446D1" w:rsidP="00A446D1">
      <w:pPr>
        <w:tabs>
          <w:tab w:val="left" w:pos="85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ab/>
      </w: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>Порядок проведения ГИА разрабатывается Колледжем на основании действующего Порядка проведения государственной итоговой аттестации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16.08.2013г. № 968.</w:t>
      </w:r>
    </w:p>
    <w:p w:rsidR="00A446D1" w:rsidRPr="00A446D1" w:rsidRDefault="00A446D1" w:rsidP="00A446D1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:rsidR="00A446D1" w:rsidRPr="00A446D1" w:rsidRDefault="00A446D1" w:rsidP="00A446D1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lastRenderedPageBreak/>
        <w:t xml:space="preserve">В соответствии с ФГОС СПО </w:t>
      </w:r>
      <w:r w:rsidRPr="00A446D1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III</w:t>
      </w: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поколения оценка качества подготовки студентов и выпускников осуществляется в двух основных направлениях: 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>- оценка уровня освоения дисциплин;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>- оценка компетенций студентов.</w:t>
      </w:r>
    </w:p>
    <w:p w:rsidR="00A446D1" w:rsidRPr="00A446D1" w:rsidRDefault="00A446D1" w:rsidP="00A446D1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В связи с этим структурными элементами фонда оценочных средств являются комплекты КОС, разработанные по каждой учебной дисциплине, МДК, ПМ, учебной практике, входящими в учебный план каждой специальности в соответствии с ФГОС. </w:t>
      </w:r>
    </w:p>
    <w:p w:rsidR="00A446D1" w:rsidRPr="00A446D1" w:rsidRDefault="00A446D1" w:rsidP="00A446D1">
      <w:pPr>
        <w:tabs>
          <w:tab w:val="left" w:pos="426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Структурными элементами фонда оценочных средств являются: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>- паспорт ФОС;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>- комплекты КОС, разработанные по УД, МДК, ПМ, учебной практике предназначенные для оценки умений, знаний, практического опыта, сформированности компетенций на определенных этапах освоения ОПОП;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>- мониторинг, проводимый по результатам промежуточных аттестаций и сессий 2 раза в год;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446D1">
        <w:rPr>
          <w:rFonts w:ascii="Times New Roman" w:eastAsia="Calibri" w:hAnsi="Times New Roman" w:cs="Times New Roman"/>
          <w:sz w:val="24"/>
          <w:szCs w:val="24"/>
          <w:lang w:eastAsia="en-GB"/>
        </w:rPr>
        <w:t>- внутренний аудит качества.</w:t>
      </w: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повышения качества образования в Колледже разработана </w:t>
      </w: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система </w:t>
      </w:r>
      <w:proofErr w:type="spellStart"/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внутриколледжного</w:t>
      </w:r>
      <w:proofErr w:type="spellEnd"/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контроля.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Внуриколледжный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(ВКК) – главный источник информации для диагностики состояния образовательного процесса, основных результатов деятельности Колледжа. </w:t>
      </w: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Цели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внутриколледжного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контроля: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совершенствование образовательной деятельности Колледжа;</w:t>
      </w:r>
    </w:p>
    <w:p w:rsidR="00A446D1" w:rsidRPr="00A446D1" w:rsidRDefault="00A446D1" w:rsidP="00A446D1">
      <w:pPr>
        <w:tabs>
          <w:tab w:val="num" w:pos="36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качества профессиональной подготовки обучающихся;</w:t>
      </w:r>
    </w:p>
    <w:p w:rsidR="00A446D1" w:rsidRPr="00A446D1" w:rsidRDefault="00A446D1" w:rsidP="00A446D1">
      <w:pPr>
        <w:tabs>
          <w:tab w:val="num" w:pos="36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поиск резервов улучшения образовательного процесса и работы подразделений Колледжа;</w:t>
      </w:r>
    </w:p>
    <w:p w:rsidR="00A446D1" w:rsidRPr="00A446D1" w:rsidRDefault="00A446D1" w:rsidP="00A446D1">
      <w:pPr>
        <w:tabs>
          <w:tab w:val="num" w:pos="36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организации учебно-воспитательной работы в Колледже;</w:t>
      </w:r>
    </w:p>
    <w:p w:rsidR="00A446D1" w:rsidRPr="00A446D1" w:rsidRDefault="00A446D1" w:rsidP="00A446D1">
      <w:pPr>
        <w:tabs>
          <w:tab w:val="num" w:pos="36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дисциплины и усиление ответственности преподавателей, учебно-вспомогательного персонала и студентов за результаты своей деятельности.</w:t>
      </w: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Задачи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внутриколледжного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контроля: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осуществление контроля исполнения законодательства в области образования,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приказов  директора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Колледжа, решений педагогического и методического советов Колледжа;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систематическое изучение состояния учебной и воспитательной работы, выполнение государственных образовательных программ среднего профессионального образования по профилю подготовки специалистов;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и экспертная оценка эффективности результатов деятельности педагогических кадров, применение современных, научно-обоснованных методов обучения студентов;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деятельности преподавателей, накопление информации о результатах их работы;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преподавателям конкретной и своевременной методической помощи, всемерного содействия в росте их педагогической квалификации;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квалификации и совершенствование профессионального мастерства преподавателей;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 качества обучения по профессиональным образовательным программам Колледжа;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своевременное выявление, предупреждение и устранение недостатков, выявленных в результате контроля;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предложений по повышению качества образования в Колледже;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информационного  банка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о состоянии образовательного  процесса.</w:t>
      </w: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446D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Содержание </w:t>
      </w:r>
      <w:proofErr w:type="spellStart"/>
      <w:r w:rsidRPr="00A446D1">
        <w:rPr>
          <w:rFonts w:ascii="Times New Roman" w:eastAsia="Calibri" w:hAnsi="Times New Roman" w:cs="Times New Roman"/>
          <w:sz w:val="24"/>
          <w:szCs w:val="24"/>
          <w:u w:val="single"/>
        </w:rPr>
        <w:t>внутриколледжного</w:t>
      </w:r>
      <w:proofErr w:type="spellEnd"/>
      <w:r w:rsidRPr="00A446D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контроля.</w:t>
      </w: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Основным объектом </w:t>
      </w:r>
      <w:proofErr w:type="spellStart"/>
      <w:r w:rsidRPr="00A446D1">
        <w:rPr>
          <w:rFonts w:ascii="Times New Roman" w:eastAsia="Calibri" w:hAnsi="Times New Roman" w:cs="Times New Roman"/>
          <w:sz w:val="24"/>
          <w:szCs w:val="24"/>
        </w:rPr>
        <w:t>внутриколледжного</w:t>
      </w:r>
      <w:proofErr w:type="spellEnd"/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 контроля выступает образовательный процесс в следующих аспектах: 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- выполнение Закона РФ «Об образовании» в области среднего профессионального </w:t>
      </w:r>
      <w:proofErr w:type="gramStart"/>
      <w:r w:rsidRPr="00A446D1">
        <w:rPr>
          <w:rFonts w:ascii="Times New Roman" w:eastAsia="Calibri" w:hAnsi="Times New Roman" w:cs="Times New Roman"/>
          <w:sz w:val="24"/>
          <w:szCs w:val="24"/>
        </w:rPr>
        <w:t>образования,  соблюдение</w:t>
      </w:r>
      <w:proofErr w:type="gramEnd"/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 Устава, правил внутреннего трудового распорядка и иных локальных актов Колледжа;</w:t>
      </w:r>
    </w:p>
    <w:p w:rsidR="00A446D1" w:rsidRPr="00A446D1" w:rsidRDefault="00A446D1" w:rsidP="00A446D1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- исполнение принятых коллективных решений, нормативных актов;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lastRenderedPageBreak/>
        <w:t>- реализация утвержденных образовательных программ и рабочих учебных планов, соблюдение утвержденных учебных графиков;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A446D1">
        <w:rPr>
          <w:rFonts w:ascii="Times New Roman" w:eastAsia="Calibri" w:hAnsi="Times New Roman" w:cs="Times New Roman"/>
          <w:sz w:val="24"/>
          <w:szCs w:val="24"/>
        </w:rPr>
        <w:t>ведение  документации</w:t>
      </w:r>
      <w:proofErr w:type="gramEnd"/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 (календарно-тематические планы, журналы учебных занятий  и т.д.);</w:t>
      </w:r>
    </w:p>
    <w:p w:rsidR="00A446D1" w:rsidRPr="00A446D1" w:rsidRDefault="00A446D1" w:rsidP="00A446D1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- определение уровня знаний, умений и навыков студентов, качества </w:t>
      </w:r>
      <w:proofErr w:type="spellStart"/>
      <w:r w:rsidRPr="00A446D1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A446D1" w:rsidRPr="00A446D1" w:rsidRDefault="00A446D1" w:rsidP="00A446D1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- соблюдение порядка проведения промежуточной и итоговой аттестации студентов и текущего контроля их успеваемости; </w:t>
      </w:r>
    </w:p>
    <w:p w:rsidR="00A446D1" w:rsidRPr="00A446D1" w:rsidRDefault="00A446D1" w:rsidP="00A446D1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- использование учебно-методического обеспечения в образовательном процессе;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- реализация воспитательных программ и их результативность;</w:t>
      </w:r>
    </w:p>
    <w:p w:rsidR="00A446D1" w:rsidRPr="00A446D1" w:rsidRDefault="00A446D1" w:rsidP="00A446D1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состояние посещаемости учебных занятий обучающимися;</w:t>
      </w:r>
    </w:p>
    <w:p w:rsidR="00A446D1" w:rsidRPr="00A446D1" w:rsidRDefault="00A446D1" w:rsidP="00A446D1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 работы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сиротами и детьми, оставшимися без попечения родителей;</w:t>
      </w:r>
    </w:p>
    <w:p w:rsidR="00A446D1" w:rsidRPr="00A446D1" w:rsidRDefault="00A446D1" w:rsidP="00A446D1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 работы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предметно-цикловых комиссий, фонотеки, библиотеки, общежития;</w:t>
      </w:r>
    </w:p>
    <w:p w:rsidR="00A446D1" w:rsidRPr="00A446D1" w:rsidRDefault="00A446D1" w:rsidP="00A446D1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- охрана труда и здоровья участников образовательного процесса;</w:t>
      </w:r>
    </w:p>
    <w:p w:rsidR="00A446D1" w:rsidRPr="00A446D1" w:rsidRDefault="00A446D1" w:rsidP="00A446D1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- уровень организации учебно-</w:t>
      </w:r>
      <w:proofErr w:type="gramStart"/>
      <w:r w:rsidRPr="00A446D1">
        <w:rPr>
          <w:rFonts w:ascii="Times New Roman" w:eastAsia="Calibri" w:hAnsi="Times New Roman" w:cs="Times New Roman"/>
          <w:sz w:val="24"/>
          <w:szCs w:val="24"/>
        </w:rPr>
        <w:t>методической  работы</w:t>
      </w:r>
      <w:proofErr w:type="gramEnd"/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 преподавателей;</w:t>
      </w:r>
    </w:p>
    <w:p w:rsidR="00A446D1" w:rsidRPr="00A446D1" w:rsidRDefault="00A446D1" w:rsidP="00A446D1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- другие вопросы в рамках компетенции директора Колледжа, его заместителей.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и формы контроля, планирование, организация и проведение контроля определены в Положении </w:t>
      </w: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proofErr w:type="spellStart"/>
      <w:r w:rsidRPr="00A446D1">
        <w:rPr>
          <w:rFonts w:ascii="Times New Roman" w:eastAsia="Calibri" w:hAnsi="Times New Roman" w:cs="Times New Roman"/>
          <w:sz w:val="24"/>
          <w:szCs w:val="24"/>
        </w:rPr>
        <w:t>внутриколледжном</w:t>
      </w:r>
      <w:proofErr w:type="spellEnd"/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 контроле в ГБОУ СПО РО «Таганрогский музыкальный колледж».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proofErr w:type="spellStart"/>
      <w:r w:rsidRPr="00A446D1">
        <w:rPr>
          <w:rFonts w:ascii="Times New Roman" w:eastAsia="Calibri" w:hAnsi="Times New Roman" w:cs="Times New Roman"/>
          <w:sz w:val="24"/>
          <w:szCs w:val="24"/>
        </w:rPr>
        <w:t>внутриколледжного</w:t>
      </w:r>
      <w:proofErr w:type="spellEnd"/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 контроля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оформляются в виде аналитических справок.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Разработка локальной нормативной правовой документации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норм образовательной деятельности в соответствии с законодательством Российской Федерации об образовании. </w:t>
      </w:r>
    </w:p>
    <w:p w:rsidR="00A446D1" w:rsidRPr="00A446D1" w:rsidRDefault="00A446D1" w:rsidP="00A446D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На основе нормативно-правовых материалов и инструктивных документов обновлены должностные инструкции работников Колледжа, составлены должностные инструкции работников общежития. </w:t>
      </w:r>
    </w:p>
    <w:p w:rsidR="009827EC" w:rsidRPr="009827EC" w:rsidRDefault="009827EC" w:rsidP="009827E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3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9827E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За отчетный период разработаны следующие локальные акты:</w:t>
      </w:r>
    </w:p>
    <w:p w:rsidR="009827EC" w:rsidRPr="009827EC" w:rsidRDefault="009827EC" w:rsidP="009827E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3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9827E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Правила приема граждан на обучение по образовательным программам СПО </w:t>
      </w:r>
      <w:proofErr w:type="gramStart"/>
      <w:r w:rsidRPr="009827E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в  ГБОУ</w:t>
      </w:r>
      <w:proofErr w:type="gramEnd"/>
      <w:r w:rsidRPr="009827E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СПО РО «ТМК» на 2015/16 учебный год;</w:t>
      </w:r>
    </w:p>
    <w:p w:rsidR="009827EC" w:rsidRPr="009827EC" w:rsidRDefault="009827EC" w:rsidP="009827E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3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9827E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Положение о текущем контроле знаний и промежуточной аттестации студентов ГБОУ СПО РО «ТМК»;</w:t>
      </w:r>
    </w:p>
    <w:p w:rsidR="009827EC" w:rsidRPr="009827EC" w:rsidRDefault="009827EC" w:rsidP="009827E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3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9827E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Положение о самостоятельной работе студентов ГБОУ СПО РО «ТМК»;</w:t>
      </w:r>
    </w:p>
    <w:p w:rsidR="009827EC" w:rsidRPr="009827EC" w:rsidRDefault="009827EC" w:rsidP="009827E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3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9827E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Положение о порядке проведения экзамена (квалификационного) студентов ГБОУ СПО РО «Таганрогский музыкальный колледж».</w:t>
      </w:r>
    </w:p>
    <w:p w:rsidR="009827EC" w:rsidRPr="009827EC" w:rsidRDefault="009827EC" w:rsidP="009827E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3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9827E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Внесены изменения в Трудовой договор, Положение об оплате труда работников ГБОУ СПО РО «Таганрогский музыкальный колледж».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 по разделу.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Современный учебный процесс характеризуется совершенствования технологий организации учебного процесса (использование модульной системы, тестовых технологий оценки качества обучения, текущего рейтинга студента,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в образовании, формирование вариативной части учебных планов с учетом требований профессиональных стандартов и предложений работодателей) с учетом традиций Российского образования в сфере культуры и искусств.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приказам Министерства образования и науки РФ от 27 октября 2014 года №№ 1379, 1381, 1383, 1387, 1388, 1390 с 2015-16 учебного года в Колледже начинается реализация ФГОС СПО</w:t>
      </w:r>
      <w:r w:rsidR="009827EC" w:rsidRPr="00982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27EC"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поколения</w:t>
      </w:r>
      <w:r w:rsidR="00982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3+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этого состав</w:t>
      </w:r>
      <w:r w:rsidR="009827E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лены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учебные планы по всем реализуемым специальностям, обеспеч</w:t>
      </w:r>
      <w:r w:rsidR="009827E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</w:t>
      </w:r>
      <w:r w:rsidR="009827E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оснащенность учебного процесса необходимой методической документацией: учебными,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информационными,  программными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дидактическими материалами и пособиями.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повышения качества образовательного процесса в Колледже необходимо: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систему самостоятельной работы студентов на основе их свободного доступа к учебным ресурсам и технологиям самообразования;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эффективный централизованный контроль качества знаний, обеспечить мониторинг качества образовательных программ, учебных и практических занятий, учебно-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методического и информационного обеспечения, качества экзаменационных требований и уровня знаний на всех этапах обучения;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работу администрации по управлению предметно-цикловыми комиссиями, по координации деятельности всех структурных подразделений Колледжа;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усилить взаимодействие предметно-цикловых комиссий в подготовке студентов по смежным направлениям, специальностям и программам;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процесс обучения по основным профессиональным образовательным программам, ежегодно корректировать рабочие учебные планы и программы, учебно-методические комплексы.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3.3. Результаты освоения образовательных программ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понятие </w:t>
      </w:r>
      <w:r w:rsidRPr="00A446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качества подготовки</w:t>
      </w: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обучающихся входит: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96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Государственной итоговой аттестации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сохранность контингента (положительная динамика);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реализации индивидуальных учебных планов и сокращенных образовательных программ;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деятельность различных творческих коллективов;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обучающихся в различных творческих мероприятиях (конкурсах, фестивалях, выставках и других).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Государственной итоговой аттестации выпускников 201</w:t>
      </w:r>
      <w:r w:rsidR="00C00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</w:t>
      </w:r>
      <w:r w:rsidR="00C00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26"/>
        <w:gridCol w:w="1275"/>
        <w:gridCol w:w="1560"/>
        <w:gridCol w:w="425"/>
        <w:gridCol w:w="1134"/>
        <w:gridCol w:w="1417"/>
        <w:gridCol w:w="426"/>
        <w:gridCol w:w="1559"/>
      </w:tblGrid>
      <w:tr w:rsidR="0035330E" w:rsidRPr="00A446D1" w:rsidTr="0035330E"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A446D1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5330E" w:rsidRPr="00A446D1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E" w:rsidRPr="00A446D1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Оркестровые</w:t>
            </w:r>
          </w:p>
          <w:p w:rsidR="0035330E" w:rsidRPr="00A446D1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духовые </w:t>
            </w:r>
          </w:p>
          <w:p w:rsidR="0035330E" w:rsidRPr="00A446D1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инструменты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E" w:rsidRPr="00A446D1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Инструменты</w:t>
            </w:r>
          </w:p>
          <w:p w:rsidR="0035330E" w:rsidRPr="00A446D1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народного оркестра</w:t>
            </w:r>
          </w:p>
        </w:tc>
      </w:tr>
      <w:tr w:rsidR="0035330E" w:rsidRPr="00CC06D3" w:rsidTr="0035330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E" w:rsidRPr="00CC06D3" w:rsidRDefault="0035330E" w:rsidP="00CC06D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E" w:rsidRPr="00CC06D3" w:rsidRDefault="0035330E" w:rsidP="00CC06D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0E" w:rsidRPr="00CC06D3" w:rsidRDefault="0035330E" w:rsidP="00CC06D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35330E" w:rsidRPr="00CC06D3" w:rsidTr="0035330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35330E" w:rsidRPr="00CC06D3" w:rsidTr="0035330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</w:tr>
      <w:tr w:rsidR="0035330E" w:rsidRPr="00CC06D3" w:rsidTr="0035330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и 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и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и 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</w:tr>
      <w:tr w:rsidR="0035330E" w:rsidRPr="00CC06D3" w:rsidTr="0035330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</w:tr>
      <w:tr w:rsidR="0035330E" w:rsidRPr="00CC06D3" w:rsidTr="0035330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5330E" w:rsidRPr="00CC06D3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5330E" w:rsidRPr="00CC06D3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5330E" w:rsidRPr="00CC06D3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</w:tr>
      <w:tr w:rsidR="0035330E" w:rsidRPr="00CC06D3" w:rsidTr="0035330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0E" w:rsidRPr="00CC06D3" w:rsidRDefault="0035330E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</w:tr>
    </w:tbl>
    <w:p w:rsidR="00A446D1" w:rsidRPr="00CC06D3" w:rsidRDefault="00A446D1" w:rsidP="00CC06D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62"/>
        <w:gridCol w:w="772"/>
        <w:gridCol w:w="1276"/>
        <w:gridCol w:w="425"/>
        <w:gridCol w:w="993"/>
        <w:gridCol w:w="1417"/>
        <w:gridCol w:w="425"/>
        <w:gridCol w:w="993"/>
        <w:gridCol w:w="1134"/>
        <w:gridCol w:w="425"/>
        <w:gridCol w:w="567"/>
      </w:tblGrid>
      <w:tr w:rsidR="00A446D1" w:rsidRPr="00CC06D3" w:rsidTr="00B962DF"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CC06D3" w:rsidRDefault="004A2665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Вокальное искусство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CC06D3" w:rsidRDefault="00A446D1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Хоровое </w:t>
            </w:r>
            <w:proofErr w:type="spellStart"/>
            <w:r w:rsidRPr="00CC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дирижирование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CC06D3" w:rsidRDefault="00A446D1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Руководитель народного</w:t>
            </w:r>
          </w:p>
          <w:p w:rsidR="00A446D1" w:rsidRPr="00CC06D3" w:rsidRDefault="00A446D1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хора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CC06D3" w:rsidRDefault="0035330E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Инструменты эстрадного оркестра</w:t>
            </w:r>
          </w:p>
        </w:tc>
      </w:tr>
      <w:tr w:rsidR="00A446D1" w:rsidRPr="00CC06D3" w:rsidTr="00B962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D1" w:rsidRPr="00CC06D3" w:rsidRDefault="00A446D1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D1" w:rsidRPr="00CC06D3" w:rsidRDefault="00A446D1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CC06D3" w:rsidRDefault="00A446D1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D1" w:rsidRPr="00CC06D3" w:rsidRDefault="00A446D1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D1" w:rsidRPr="00CC06D3" w:rsidRDefault="00A446D1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CC06D3" w:rsidRDefault="00A446D1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D1" w:rsidRPr="00CC06D3" w:rsidRDefault="00A446D1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D1" w:rsidRPr="00CC06D3" w:rsidRDefault="00A446D1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CC06D3" w:rsidRDefault="00A446D1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D1" w:rsidRPr="00CC06D3" w:rsidRDefault="00A446D1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D1" w:rsidRPr="00CC06D3" w:rsidRDefault="00A446D1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CC06D3" w:rsidRDefault="00A446D1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C06D3" w:rsidRPr="00CC06D3" w:rsidTr="00B962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2" w:type="dxa"/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100,0</w:t>
            </w:r>
          </w:p>
        </w:tc>
      </w:tr>
      <w:tr w:rsidR="00CC06D3" w:rsidRPr="00CC06D3" w:rsidTr="00B962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2" w:type="dxa"/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20,0</w:t>
            </w:r>
          </w:p>
        </w:tc>
      </w:tr>
      <w:tr w:rsidR="00CC06D3" w:rsidRPr="00CC06D3" w:rsidTr="00B962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и 5</w:t>
            </w:r>
          </w:p>
        </w:tc>
        <w:tc>
          <w:tcPr>
            <w:tcW w:w="362" w:type="dxa"/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и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и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и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80,0</w:t>
            </w:r>
          </w:p>
        </w:tc>
      </w:tr>
      <w:tr w:rsidR="00CC06D3" w:rsidRPr="00CC06D3" w:rsidTr="00B962DF">
        <w:trPr>
          <w:trHeight w:val="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</w:t>
            </w:r>
          </w:p>
        </w:tc>
        <w:tc>
          <w:tcPr>
            <w:tcW w:w="362" w:type="dxa"/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-</w:t>
            </w:r>
          </w:p>
        </w:tc>
      </w:tr>
      <w:tr w:rsidR="00CC06D3" w:rsidRPr="00CC06D3" w:rsidTr="00B962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2" w:type="dxa"/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20,0</w:t>
            </w:r>
          </w:p>
        </w:tc>
      </w:tr>
      <w:tr w:rsidR="00B962DF" w:rsidRPr="00CC06D3" w:rsidTr="00B962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362" w:type="dxa"/>
          </w:tcPr>
          <w:p w:rsidR="00CC06D3" w:rsidRPr="00CC06D3" w:rsidRDefault="00CC06D3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" w:type="dxa"/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425" w:type="dxa"/>
          </w:tcPr>
          <w:p w:rsidR="00CC06D3" w:rsidRPr="00CC06D3" w:rsidRDefault="00CC06D3" w:rsidP="00CC0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100,0</w:t>
            </w:r>
          </w:p>
        </w:tc>
      </w:tr>
    </w:tbl>
    <w:p w:rsidR="00A446D1" w:rsidRPr="00CC06D3" w:rsidRDefault="00A446D1" w:rsidP="00CC06D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1701"/>
        <w:gridCol w:w="1984"/>
        <w:gridCol w:w="992"/>
        <w:gridCol w:w="1985"/>
      </w:tblGrid>
      <w:tr w:rsidR="00CC06D3" w:rsidRPr="00CC06D3" w:rsidTr="00B962DF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Эстрадное пение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Итоги по Колледжу</w:t>
            </w:r>
          </w:p>
        </w:tc>
      </w:tr>
      <w:tr w:rsidR="00CC06D3" w:rsidRPr="00CC06D3" w:rsidTr="00B962D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B96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B96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%</w:t>
            </w:r>
          </w:p>
        </w:tc>
      </w:tr>
      <w:tr w:rsidR="00CC06D3" w:rsidRPr="00CC06D3" w:rsidTr="00B962D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6D3" w:rsidRPr="00CC06D3" w:rsidRDefault="00CC06D3" w:rsidP="00CC06D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6D3" w:rsidRPr="00CC06D3" w:rsidRDefault="00CC06D3" w:rsidP="00CC06D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100,0</w:t>
            </w:r>
          </w:p>
        </w:tc>
      </w:tr>
      <w:tr w:rsidR="00CC06D3" w:rsidRPr="00CC06D3" w:rsidTr="00B962D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6D3" w:rsidRPr="00CC06D3" w:rsidRDefault="00CC06D3" w:rsidP="00CC06D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6D3" w:rsidRPr="00CC06D3" w:rsidRDefault="00CC06D3" w:rsidP="00CC06D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41,0</w:t>
            </w:r>
          </w:p>
        </w:tc>
      </w:tr>
      <w:tr w:rsidR="00CC06D3" w:rsidRPr="00CC06D3" w:rsidTr="00B962D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6D3" w:rsidRPr="00CC06D3" w:rsidRDefault="00CC06D3" w:rsidP="00CC06D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и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6D3" w:rsidRPr="00CC06D3" w:rsidRDefault="00CC06D3" w:rsidP="00CC06D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и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56,4</w:t>
            </w:r>
          </w:p>
        </w:tc>
      </w:tr>
      <w:tr w:rsidR="00CC06D3" w:rsidRPr="00CC06D3" w:rsidTr="00B962DF">
        <w:trPr>
          <w:trHeight w:val="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6D3" w:rsidRPr="00CC06D3" w:rsidRDefault="00CC06D3" w:rsidP="00CC06D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6D3" w:rsidRPr="00CC06D3" w:rsidRDefault="00CC06D3" w:rsidP="00CC06D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2,6</w:t>
            </w:r>
          </w:p>
        </w:tc>
      </w:tr>
      <w:tr w:rsidR="00CC06D3" w:rsidRPr="00CC06D3" w:rsidTr="00B962D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</w:t>
            </w:r>
            <w:proofErr w:type="spellEnd"/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20,5%</w:t>
            </w:r>
          </w:p>
        </w:tc>
      </w:tr>
      <w:tr w:rsidR="00CC06D3" w:rsidRPr="00CC06D3" w:rsidTr="00B962D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6D3" w:rsidRPr="00CC06D3" w:rsidRDefault="00CC06D3" w:rsidP="00CC06D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D3" w:rsidRPr="00CC06D3" w:rsidRDefault="00CC06D3" w:rsidP="00CC0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6D3">
              <w:rPr>
                <w:rFonts w:ascii="Times New Roman" w:hAnsi="Times New Roman" w:cs="Times New Roman"/>
              </w:rPr>
              <w:t>97,4</w:t>
            </w:r>
          </w:p>
        </w:tc>
      </w:tr>
    </w:tbl>
    <w:p w:rsidR="00A446D1" w:rsidRPr="00A446D1" w:rsidRDefault="00A446D1" w:rsidP="00A446D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обучения, срок обучения, условия приема, результаты приема.</w:t>
      </w:r>
    </w:p>
    <w:p w:rsidR="00A446D1" w:rsidRPr="00A446D1" w:rsidRDefault="00A446D1" w:rsidP="00A446D1">
      <w:pPr>
        <w:autoSpaceDN w:val="0"/>
        <w:spacing w:after="0" w:line="240" w:lineRule="auto"/>
        <w:ind w:firstLine="450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Форма обучения – очная. </w:t>
      </w:r>
    </w:p>
    <w:p w:rsidR="00A446D1" w:rsidRPr="00A446D1" w:rsidRDefault="00A446D1" w:rsidP="00A446D1">
      <w:pPr>
        <w:autoSpaceDN w:val="0"/>
        <w:spacing w:after="0" w:line="240" w:lineRule="auto"/>
        <w:ind w:firstLine="450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Срок обучения – 3 года 10 месяцев.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граждан в Колледж для обучения по образовательным программам среднего профессионального образования проводился в соответствии со статьей 111 Федерального Закона Российской Федерации от 26 декабря 2012 г. «Об образовании в Российской Федерации», Порядком приема граждан в государственные образовательные учреждения среднего профессионального образования, утвержденным приказом Министерства образования и науки России от 28.01.2013 г. № 50 и Правилами приема в </w:t>
      </w: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Таганрогский музыкальный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колледж, утвержденными директором Колледжа 01.03.201</w:t>
      </w:r>
      <w:r w:rsidR="00630E6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г.. 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Согласно Правилам </w:t>
      </w:r>
      <w:proofErr w:type="gramStart"/>
      <w:r w:rsidRPr="00A446D1">
        <w:rPr>
          <w:rFonts w:ascii="Times New Roman" w:eastAsia="Calibri" w:hAnsi="Times New Roman" w:cs="Times New Roman"/>
          <w:sz w:val="24"/>
          <w:szCs w:val="24"/>
        </w:rPr>
        <w:t>приема  в</w:t>
      </w:r>
      <w:proofErr w:type="gramEnd"/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 Таганрогский музыкальный колледж прием заявлений </w:t>
      </w:r>
      <w:r w:rsidRPr="00A446D1">
        <w:rPr>
          <w:rFonts w:ascii="Times New Roman" w:eastAsia="Calibri" w:hAnsi="Times New Roman" w:cs="Times New Roman"/>
          <w:color w:val="000000"/>
          <w:sz w:val="24"/>
          <w:szCs w:val="24"/>
        </w:rPr>
        <w:t>от абитуриентов  в 201</w:t>
      </w:r>
      <w:r w:rsidR="00630E6F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A446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году проводился с 20 июня по 1 августа.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Вступительные испытания проводились с 7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  по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августа</w:t>
      </w:r>
      <w:r w:rsidRPr="00A44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несколько этапов по мере формирования групп из числа лиц, подавших необходимые документы.</w:t>
      </w:r>
    </w:p>
    <w:p w:rsidR="00A446D1" w:rsidRPr="00A446D1" w:rsidRDefault="00A446D1" w:rsidP="00A446D1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 законодательством </w:t>
      </w: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Российской Федерации в области образования </w:t>
      </w:r>
      <w:r w:rsidRPr="00A446D1">
        <w:rPr>
          <w:rFonts w:ascii="Times New Roman" w:eastAsia="Calibri" w:hAnsi="Times New Roman" w:cs="Times New Roman"/>
          <w:color w:val="000000"/>
          <w:sz w:val="24"/>
          <w:szCs w:val="24"/>
        </w:rPr>
        <w:t>при приеме для обучения по всем специальностям в Колледже установлены вступительные испытания, требующие наличия у поступающих определенных творческих способностей.</w:t>
      </w: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446D1" w:rsidRPr="00A446D1" w:rsidRDefault="00A446D1" w:rsidP="00A446D1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Объем и структура приема в Колледж студентов, обучающихся за счет средств бюджета Ростовской области, определяются в соответствии с заданиями (контрольными цифрами), устанавливаемыми ежегодно Министерством культуры Ростовской области.</w:t>
      </w: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План приема на 201</w:t>
      </w:r>
      <w:r w:rsidR="00630E6F">
        <w:rPr>
          <w:rFonts w:ascii="Times New Roman" w:eastAsia="Calibri" w:hAnsi="Times New Roman" w:cs="Times New Roman"/>
          <w:sz w:val="24"/>
          <w:szCs w:val="24"/>
        </w:rPr>
        <w:t>5</w:t>
      </w:r>
      <w:r w:rsidRPr="00A446D1">
        <w:rPr>
          <w:rFonts w:ascii="Times New Roman" w:eastAsia="Calibri" w:hAnsi="Times New Roman" w:cs="Times New Roman"/>
          <w:sz w:val="24"/>
          <w:szCs w:val="24"/>
        </w:rPr>
        <w:t>-</w:t>
      </w:r>
      <w:proofErr w:type="gramStart"/>
      <w:r w:rsidRPr="00A446D1">
        <w:rPr>
          <w:rFonts w:ascii="Times New Roman" w:eastAsia="Calibri" w:hAnsi="Times New Roman" w:cs="Times New Roman"/>
          <w:sz w:val="24"/>
          <w:szCs w:val="24"/>
        </w:rPr>
        <w:t>201</w:t>
      </w:r>
      <w:r w:rsidR="00630E6F">
        <w:rPr>
          <w:rFonts w:ascii="Times New Roman" w:eastAsia="Calibri" w:hAnsi="Times New Roman" w:cs="Times New Roman"/>
          <w:sz w:val="24"/>
          <w:szCs w:val="24"/>
        </w:rPr>
        <w:t>6</w:t>
      </w: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  учебный</w:t>
      </w:r>
      <w:proofErr w:type="gramEnd"/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 год составил 58 человек.  Количество бюджетных мест и структура приема по специальностям и специализациям </w:t>
      </w:r>
      <w:proofErr w:type="gramStart"/>
      <w:r w:rsidRPr="00A446D1">
        <w:rPr>
          <w:rFonts w:ascii="Times New Roman" w:eastAsia="Calibri" w:hAnsi="Times New Roman" w:cs="Times New Roman"/>
          <w:sz w:val="24"/>
          <w:szCs w:val="24"/>
        </w:rPr>
        <w:t>утверждены  приказом</w:t>
      </w:r>
      <w:proofErr w:type="gramEnd"/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 Министерства культуры Ростовской области от </w:t>
      </w:r>
      <w:r w:rsidRPr="00630E6F">
        <w:rPr>
          <w:rFonts w:ascii="Times New Roman" w:eastAsia="Calibri" w:hAnsi="Times New Roman" w:cs="Times New Roman"/>
          <w:sz w:val="24"/>
          <w:szCs w:val="24"/>
        </w:rPr>
        <w:t>2</w:t>
      </w:r>
      <w:r w:rsidR="00630E6F" w:rsidRPr="00630E6F">
        <w:rPr>
          <w:rFonts w:ascii="Times New Roman" w:eastAsia="Calibri" w:hAnsi="Times New Roman" w:cs="Times New Roman"/>
          <w:sz w:val="24"/>
          <w:szCs w:val="24"/>
        </w:rPr>
        <w:t>6</w:t>
      </w:r>
      <w:r w:rsidRPr="00630E6F">
        <w:rPr>
          <w:rFonts w:ascii="Times New Roman" w:eastAsia="Calibri" w:hAnsi="Times New Roman" w:cs="Times New Roman"/>
          <w:sz w:val="24"/>
          <w:szCs w:val="24"/>
        </w:rPr>
        <w:t>.0</w:t>
      </w:r>
      <w:r w:rsidR="00630E6F" w:rsidRPr="00630E6F">
        <w:rPr>
          <w:rFonts w:ascii="Times New Roman" w:eastAsia="Calibri" w:hAnsi="Times New Roman" w:cs="Times New Roman"/>
          <w:sz w:val="24"/>
          <w:szCs w:val="24"/>
        </w:rPr>
        <w:t>3</w:t>
      </w:r>
      <w:r w:rsidRPr="00630E6F">
        <w:rPr>
          <w:rFonts w:ascii="Times New Roman" w:eastAsia="Calibri" w:hAnsi="Times New Roman" w:cs="Times New Roman"/>
          <w:sz w:val="24"/>
          <w:szCs w:val="24"/>
        </w:rPr>
        <w:t>.201</w:t>
      </w:r>
      <w:r w:rsidR="00630E6F" w:rsidRPr="00630E6F">
        <w:rPr>
          <w:rFonts w:ascii="Times New Roman" w:eastAsia="Calibri" w:hAnsi="Times New Roman" w:cs="Times New Roman"/>
          <w:sz w:val="24"/>
          <w:szCs w:val="24"/>
        </w:rPr>
        <w:t>5</w:t>
      </w:r>
      <w:r w:rsidRPr="00630E6F">
        <w:rPr>
          <w:rFonts w:ascii="Times New Roman" w:eastAsia="Calibri" w:hAnsi="Times New Roman" w:cs="Times New Roman"/>
          <w:sz w:val="24"/>
          <w:szCs w:val="24"/>
        </w:rPr>
        <w:t xml:space="preserve">г. № </w:t>
      </w:r>
      <w:r w:rsidR="00630E6F">
        <w:rPr>
          <w:rFonts w:ascii="Times New Roman" w:eastAsia="Calibri" w:hAnsi="Times New Roman" w:cs="Times New Roman"/>
          <w:sz w:val="24"/>
          <w:szCs w:val="24"/>
        </w:rPr>
        <w:t>117</w:t>
      </w:r>
      <w:r w:rsidRPr="00A446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8"/>
        <w:gridCol w:w="1783"/>
        <w:gridCol w:w="1729"/>
        <w:gridCol w:w="1363"/>
        <w:gridCol w:w="1655"/>
      </w:tblGrid>
      <w:tr w:rsidR="00A446D1" w:rsidRPr="00A446D1" w:rsidTr="0018056B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 набора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Подано заявлений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Принято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Конкурс</w:t>
            </w:r>
          </w:p>
        </w:tc>
      </w:tr>
      <w:tr w:rsidR="00A446D1" w:rsidRPr="00A446D1" w:rsidTr="0018056B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E95D92" w:rsidRDefault="00A446D1" w:rsidP="00A446D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</w:t>
            </w:r>
            <w:r w:rsidRPr="00E95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Инструментальное исполнительство (по видам инструментов):</w:t>
            </w:r>
          </w:p>
          <w:p w:rsidR="00A446D1" w:rsidRPr="00E95D92" w:rsidRDefault="00A446D1" w:rsidP="00A446D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«Фортепиано», </w:t>
            </w:r>
          </w:p>
          <w:p w:rsidR="00A446D1" w:rsidRPr="00E95D92" w:rsidRDefault="00A446D1" w:rsidP="00A446D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«Оркестровые струнные инструменты»,</w:t>
            </w:r>
          </w:p>
          <w:p w:rsidR="00A446D1" w:rsidRPr="00E95D92" w:rsidRDefault="00A446D1" w:rsidP="00A446D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«Оркестровые духовые инструменты»,</w:t>
            </w:r>
          </w:p>
          <w:p w:rsidR="00A446D1" w:rsidRPr="00E95D92" w:rsidRDefault="00A446D1" w:rsidP="00A446D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«Инструменты народного оркестра»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FE7382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A446D1" w:rsidRDefault="00FE7382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FE7382" w:rsidRPr="00E95D92" w:rsidRDefault="00FE7382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FE7382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FE7382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FE738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FE7382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  <w:p w:rsidR="00A446D1" w:rsidRPr="00E95D92" w:rsidRDefault="00FE7382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FE7382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FE7382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FE738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FE7382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A446D1" w:rsidRPr="00E95D92" w:rsidRDefault="00FE7382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FE7382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FE7382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FE738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1,</w:t>
            </w:r>
            <w:r w:rsidR="00FE738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  <w:p w:rsidR="00A446D1" w:rsidRPr="00E95D92" w:rsidRDefault="00FE7382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</w:t>
            </w:r>
            <w:r w:rsidR="00A446D1"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FE7382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1,1</w:t>
            </w:r>
          </w:p>
        </w:tc>
      </w:tr>
      <w:tr w:rsidR="00A446D1" w:rsidRPr="00A446D1" w:rsidTr="0018056B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E95D92" w:rsidRDefault="00A446D1" w:rsidP="00A446D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Специальность </w:t>
            </w:r>
            <w:r w:rsidRPr="00E95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Вокальное искусство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E95D92" w:rsidRDefault="00A446D1" w:rsidP="00233E3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33E3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E95D92" w:rsidRDefault="00A446D1" w:rsidP="00233E3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1,</w:t>
            </w:r>
            <w:r w:rsidR="00233E3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A446D1" w:rsidRPr="00A446D1" w:rsidTr="0018056B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E95D92" w:rsidRDefault="00A446D1" w:rsidP="00A446D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</w:t>
            </w:r>
            <w:r w:rsidRPr="00E95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Хоровое </w:t>
            </w:r>
            <w:proofErr w:type="spellStart"/>
            <w:r w:rsidRPr="00E95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дирижирование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E95D92" w:rsidRDefault="00A446D1" w:rsidP="00233E3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33E3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E95D92" w:rsidRDefault="00A446D1" w:rsidP="00233E3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1,</w:t>
            </w:r>
            <w:r w:rsidR="00233E3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446D1" w:rsidRPr="00A446D1" w:rsidTr="0018056B">
        <w:trPr>
          <w:trHeight w:val="529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E95D92" w:rsidRDefault="00A446D1" w:rsidP="00A446D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Специальность </w:t>
            </w:r>
            <w:r w:rsidRPr="00E95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Сольное и хоровое народное пение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D1" w:rsidRPr="00E95D92" w:rsidRDefault="00A446D1" w:rsidP="00A446D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233E3B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D1" w:rsidRPr="00E95D92" w:rsidRDefault="00A446D1" w:rsidP="00A446D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233E3B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D1" w:rsidRPr="00E95D92" w:rsidRDefault="00A446D1" w:rsidP="00A446D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233E3B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D1" w:rsidRPr="00E95D92" w:rsidRDefault="00A446D1" w:rsidP="00A446D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233E3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1,</w:t>
            </w:r>
            <w:r w:rsidR="00233E3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446D1" w:rsidRPr="00A446D1" w:rsidTr="0018056B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E95D92" w:rsidRDefault="00A446D1" w:rsidP="00A446D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Специальность </w:t>
            </w:r>
            <w:r w:rsidRPr="00E95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Музыкальное искусство эстрады (по видам):</w:t>
            </w:r>
          </w:p>
          <w:p w:rsidR="00A446D1" w:rsidRPr="00E95D92" w:rsidRDefault="00A446D1" w:rsidP="00A446D1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Инструменты эстрадного оркестра,</w:t>
            </w:r>
          </w:p>
          <w:p w:rsidR="00A446D1" w:rsidRPr="00E95D92" w:rsidRDefault="00A446D1" w:rsidP="00A446D1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Эстрадное пение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233E3B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  <w:p w:rsidR="00A446D1" w:rsidRPr="00E95D92" w:rsidRDefault="00A446D1" w:rsidP="00233E3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33E3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1,</w:t>
            </w:r>
            <w:r w:rsidR="00233E3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:rsidR="00A446D1" w:rsidRPr="00E95D92" w:rsidRDefault="00A446D1" w:rsidP="00233E3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2,</w:t>
            </w:r>
            <w:r w:rsidR="00233E3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A446D1" w:rsidRPr="00A446D1" w:rsidTr="0018056B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E95D92" w:rsidRDefault="00A446D1" w:rsidP="00A446D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Теория музыки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E95D92" w:rsidRDefault="00233E3B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E95D92" w:rsidRDefault="00A446D1" w:rsidP="00A446D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D9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33E3B">
              <w:rPr>
                <w:rFonts w:ascii="Times New Roman" w:eastAsia="Calibri" w:hAnsi="Times New Roman" w:cs="Times New Roman"/>
                <w:sz w:val="20"/>
                <w:szCs w:val="20"/>
              </w:rPr>
              <w:t>,3</w:t>
            </w:r>
          </w:p>
        </w:tc>
      </w:tr>
    </w:tbl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 w:rsidRPr="00A446D1">
        <w:rPr>
          <w:rFonts w:ascii="Times New Roman" w:eastAsia="Calibri" w:hAnsi="Times New Roman" w:cs="Times New Roman"/>
          <w:sz w:val="24"/>
          <w:szCs w:val="24"/>
        </w:rPr>
        <w:tab/>
      </w:r>
    </w:p>
    <w:p w:rsidR="00A446D1" w:rsidRPr="00A446D1" w:rsidRDefault="00A446D1" w:rsidP="00A446D1">
      <w:pPr>
        <w:autoSpaceDN w:val="0"/>
        <w:spacing w:after="0" w:line="240" w:lineRule="auto"/>
        <w:ind w:firstLine="5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lastRenderedPageBreak/>
        <w:t>В соответствии с законодательством Российской Федерации в области образования Колледж осуществляет прием сверх установленных контрольных цифр приема для обучения на основе договоров с оплатой стоимости обучения. В 201</w:t>
      </w:r>
      <w:r w:rsidR="00D32B4C">
        <w:rPr>
          <w:rFonts w:ascii="Times New Roman" w:eastAsia="Calibri" w:hAnsi="Times New Roman" w:cs="Times New Roman"/>
          <w:sz w:val="24"/>
          <w:szCs w:val="24"/>
        </w:rPr>
        <w:t>5</w:t>
      </w: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 году на условиях частичного возмещения затрат на обучение зачислен</w:t>
      </w:r>
      <w:r w:rsidR="00FE4D1D">
        <w:rPr>
          <w:rFonts w:ascii="Times New Roman" w:eastAsia="Calibri" w:hAnsi="Times New Roman" w:cs="Times New Roman"/>
          <w:sz w:val="24"/>
          <w:szCs w:val="24"/>
        </w:rPr>
        <w:t>ы</w:t>
      </w: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 1 абитуриент специальности «</w:t>
      </w:r>
      <w:r w:rsidR="00D32B4C">
        <w:rPr>
          <w:rFonts w:ascii="Times New Roman" w:eastAsia="Calibri" w:hAnsi="Times New Roman" w:cs="Times New Roman"/>
          <w:sz w:val="24"/>
          <w:szCs w:val="24"/>
        </w:rPr>
        <w:t>Инструменты народного оркестра</w:t>
      </w:r>
      <w:r w:rsidRPr="00A446D1">
        <w:rPr>
          <w:rFonts w:ascii="Times New Roman" w:eastAsia="Calibri" w:hAnsi="Times New Roman" w:cs="Times New Roman"/>
          <w:sz w:val="24"/>
          <w:szCs w:val="24"/>
        </w:rPr>
        <w:t>» (</w:t>
      </w:r>
      <w:proofErr w:type="spellStart"/>
      <w:r w:rsidR="00D32B4C">
        <w:rPr>
          <w:rFonts w:ascii="Times New Roman" w:eastAsia="Calibri" w:hAnsi="Times New Roman" w:cs="Times New Roman"/>
          <w:sz w:val="24"/>
          <w:szCs w:val="24"/>
        </w:rPr>
        <w:t>Ковпанец</w:t>
      </w:r>
      <w:proofErr w:type="spellEnd"/>
      <w:r w:rsidR="00D32B4C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A446D1">
        <w:rPr>
          <w:rFonts w:ascii="Times New Roman" w:eastAsia="Calibri" w:hAnsi="Times New Roman" w:cs="Times New Roman"/>
          <w:sz w:val="24"/>
          <w:szCs w:val="24"/>
        </w:rPr>
        <w:t>.)</w:t>
      </w:r>
      <w:r w:rsidR="00FE4D1D">
        <w:rPr>
          <w:rFonts w:ascii="Times New Roman" w:eastAsia="Calibri" w:hAnsi="Times New Roman" w:cs="Times New Roman"/>
          <w:sz w:val="24"/>
          <w:szCs w:val="24"/>
        </w:rPr>
        <w:t>, 1 абитуриент специальности «Теория музыки» (</w:t>
      </w:r>
      <w:proofErr w:type="spellStart"/>
      <w:r w:rsidR="00FE4D1D">
        <w:rPr>
          <w:rFonts w:ascii="Times New Roman" w:eastAsia="Calibri" w:hAnsi="Times New Roman" w:cs="Times New Roman"/>
          <w:sz w:val="24"/>
          <w:szCs w:val="24"/>
        </w:rPr>
        <w:t>Кузюбердина</w:t>
      </w:r>
      <w:proofErr w:type="spellEnd"/>
      <w:r w:rsidR="00FE4D1D">
        <w:rPr>
          <w:rFonts w:ascii="Times New Roman" w:eastAsia="Calibri" w:hAnsi="Times New Roman" w:cs="Times New Roman"/>
          <w:sz w:val="24"/>
          <w:szCs w:val="24"/>
        </w:rPr>
        <w:t xml:space="preserve"> М.)</w:t>
      </w:r>
      <w:r w:rsidRPr="00A446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46D1" w:rsidRPr="006B04E8" w:rsidRDefault="00A446D1" w:rsidP="00A446D1">
      <w:pPr>
        <w:autoSpaceDN w:val="0"/>
        <w:spacing w:after="0" w:line="240" w:lineRule="auto"/>
        <w:ind w:firstLine="5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b/>
          <w:sz w:val="24"/>
          <w:szCs w:val="24"/>
        </w:rPr>
        <w:t>Итого</w:t>
      </w:r>
      <w:r w:rsidRPr="006B04E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6B04E8">
        <w:rPr>
          <w:rFonts w:ascii="Times New Roman" w:eastAsia="Calibri" w:hAnsi="Times New Roman" w:cs="Times New Roman"/>
          <w:sz w:val="24"/>
          <w:szCs w:val="24"/>
        </w:rPr>
        <w:t xml:space="preserve"> в 201</w:t>
      </w:r>
      <w:r w:rsidR="006B04E8">
        <w:rPr>
          <w:rFonts w:ascii="Times New Roman" w:eastAsia="Calibri" w:hAnsi="Times New Roman" w:cs="Times New Roman"/>
          <w:sz w:val="24"/>
          <w:szCs w:val="24"/>
        </w:rPr>
        <w:t>5</w:t>
      </w:r>
      <w:r w:rsidRPr="006B04E8">
        <w:rPr>
          <w:rFonts w:ascii="Times New Roman" w:eastAsia="Calibri" w:hAnsi="Times New Roman" w:cs="Times New Roman"/>
          <w:sz w:val="24"/>
          <w:szCs w:val="24"/>
        </w:rPr>
        <w:t xml:space="preserve">году </w:t>
      </w:r>
      <w:r w:rsidR="006B04E8">
        <w:rPr>
          <w:rFonts w:ascii="Times New Roman" w:eastAsia="Calibri" w:hAnsi="Times New Roman" w:cs="Times New Roman"/>
          <w:sz w:val="24"/>
          <w:szCs w:val="24"/>
        </w:rPr>
        <w:t>в</w:t>
      </w:r>
      <w:r w:rsidRPr="006B04E8">
        <w:rPr>
          <w:rFonts w:ascii="Times New Roman" w:eastAsia="Calibri" w:hAnsi="Times New Roman" w:cs="Times New Roman"/>
          <w:sz w:val="24"/>
          <w:szCs w:val="24"/>
        </w:rPr>
        <w:t>ыдержали приемные испытания 7</w:t>
      </w:r>
      <w:r w:rsidR="006B04E8">
        <w:rPr>
          <w:rFonts w:ascii="Times New Roman" w:eastAsia="Calibri" w:hAnsi="Times New Roman" w:cs="Times New Roman"/>
          <w:sz w:val="24"/>
          <w:szCs w:val="24"/>
        </w:rPr>
        <w:t>2</w:t>
      </w:r>
      <w:r w:rsidRPr="006B04E8">
        <w:rPr>
          <w:rFonts w:ascii="Times New Roman" w:eastAsia="Calibri" w:hAnsi="Times New Roman" w:cs="Times New Roman"/>
          <w:sz w:val="24"/>
          <w:szCs w:val="24"/>
        </w:rPr>
        <w:t xml:space="preserve"> абитуриент</w:t>
      </w:r>
      <w:r w:rsidR="006B04E8">
        <w:rPr>
          <w:rFonts w:ascii="Times New Roman" w:eastAsia="Calibri" w:hAnsi="Times New Roman" w:cs="Times New Roman"/>
          <w:sz w:val="24"/>
          <w:szCs w:val="24"/>
        </w:rPr>
        <w:t>а</w:t>
      </w:r>
      <w:r w:rsidRPr="006B04E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446D1" w:rsidRPr="006B04E8" w:rsidRDefault="00A446D1" w:rsidP="00A446D1">
      <w:pPr>
        <w:autoSpaceDN w:val="0"/>
        <w:spacing w:after="0" w:line="240" w:lineRule="auto"/>
        <w:ind w:firstLine="5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04E8">
        <w:rPr>
          <w:rFonts w:ascii="Times New Roman" w:eastAsia="Calibri" w:hAnsi="Times New Roman" w:cs="Times New Roman"/>
          <w:sz w:val="24"/>
          <w:szCs w:val="24"/>
        </w:rPr>
        <w:t>Не прошли по конкурсу 1</w:t>
      </w:r>
      <w:r w:rsidR="006B04E8">
        <w:rPr>
          <w:rFonts w:ascii="Times New Roman" w:eastAsia="Calibri" w:hAnsi="Times New Roman" w:cs="Times New Roman"/>
          <w:sz w:val="24"/>
          <w:szCs w:val="24"/>
        </w:rPr>
        <w:t>2</w:t>
      </w:r>
      <w:r w:rsidRPr="006B04E8">
        <w:rPr>
          <w:rFonts w:ascii="Times New Roman" w:eastAsia="Calibri" w:hAnsi="Times New Roman" w:cs="Times New Roman"/>
          <w:sz w:val="24"/>
          <w:szCs w:val="24"/>
        </w:rPr>
        <w:t xml:space="preserve"> абитуриентов. </w:t>
      </w:r>
    </w:p>
    <w:p w:rsidR="00A446D1" w:rsidRPr="006B04E8" w:rsidRDefault="00A446D1" w:rsidP="00A446D1">
      <w:pPr>
        <w:autoSpaceDN w:val="0"/>
        <w:spacing w:after="0" w:line="240" w:lineRule="auto"/>
        <w:ind w:firstLine="5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04E8">
        <w:rPr>
          <w:rFonts w:ascii="Times New Roman" w:eastAsia="Calibri" w:hAnsi="Times New Roman" w:cs="Times New Roman"/>
          <w:sz w:val="24"/>
          <w:szCs w:val="24"/>
        </w:rPr>
        <w:t>Зачислены на бюджетные места 58 абитуриентов</w:t>
      </w:r>
      <w:r w:rsidR="00FE4D1D">
        <w:rPr>
          <w:rFonts w:ascii="Times New Roman" w:eastAsia="Calibri" w:hAnsi="Times New Roman" w:cs="Times New Roman"/>
          <w:sz w:val="24"/>
          <w:szCs w:val="24"/>
        </w:rPr>
        <w:t xml:space="preserve">, на места </w:t>
      </w:r>
      <w:r w:rsidR="00FE4D1D" w:rsidRPr="00A446D1">
        <w:rPr>
          <w:rFonts w:ascii="Times New Roman" w:eastAsia="Calibri" w:hAnsi="Times New Roman" w:cs="Times New Roman"/>
          <w:sz w:val="24"/>
          <w:szCs w:val="24"/>
        </w:rPr>
        <w:t>на основе договоров с оплатой стоимости обучения</w:t>
      </w:r>
      <w:r w:rsidR="00FE4D1D">
        <w:rPr>
          <w:rFonts w:ascii="Times New Roman" w:eastAsia="Calibri" w:hAnsi="Times New Roman" w:cs="Times New Roman"/>
          <w:sz w:val="24"/>
          <w:szCs w:val="24"/>
        </w:rPr>
        <w:t xml:space="preserve"> 2 абитуриента</w:t>
      </w:r>
      <w:r w:rsidRPr="006B04E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446D1" w:rsidRPr="00A446D1" w:rsidRDefault="00A446D1" w:rsidP="00A446D1">
      <w:pPr>
        <w:autoSpaceDN w:val="0"/>
        <w:spacing w:after="0" w:line="240" w:lineRule="auto"/>
        <w:ind w:firstLine="5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04E8">
        <w:rPr>
          <w:rFonts w:ascii="Times New Roman" w:eastAsia="Calibri" w:hAnsi="Times New Roman" w:cs="Times New Roman"/>
          <w:sz w:val="24"/>
          <w:szCs w:val="24"/>
        </w:rPr>
        <w:t>1 абитуриент зачислен для обучения на основе договора с оплатой стоимости обучения.</w:t>
      </w:r>
    </w:p>
    <w:p w:rsidR="00A446D1" w:rsidRPr="00A446D1" w:rsidRDefault="00A446D1" w:rsidP="00A446D1">
      <w:pPr>
        <w:autoSpaceDN w:val="0"/>
        <w:spacing w:after="0" w:line="240" w:lineRule="auto"/>
        <w:ind w:firstLine="5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По итогам вступительных испытаний план набора выполнен по всем специальностям.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6D1" w:rsidRPr="00FE4D1D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E4D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Сохранность контингента </w:t>
      </w:r>
    </w:p>
    <w:p w:rsidR="00A446D1" w:rsidRPr="00FE4D1D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D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численность студентов Колледжа на 01.04.201</w:t>
      </w:r>
      <w:r w:rsidR="00D32B4C" w:rsidRPr="00FE4D1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E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составляет </w:t>
      </w:r>
      <w:r w:rsidR="00D32B4C" w:rsidRPr="00FE4D1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Pr="00FE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A446D1" w:rsidRPr="00FE4D1D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D1D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01.04.201</w:t>
      </w:r>
      <w:r w:rsidR="007226E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4D1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 01.04.201</w:t>
      </w:r>
      <w:r w:rsidR="007226E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E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восстановлен</w:t>
      </w:r>
      <w:r w:rsidR="007226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E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26E5">
        <w:rPr>
          <w:rFonts w:ascii="Times New Roman" w:eastAsia="Times New Roman" w:hAnsi="Times New Roman" w:cs="Times New Roman"/>
          <w:sz w:val="24"/>
          <w:szCs w:val="24"/>
          <w:lang w:eastAsia="ru-RU"/>
        </w:rPr>
        <w:t>5 чел. из ранее отчисленных</w:t>
      </w:r>
      <w:r w:rsidRPr="00FE4D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46D1" w:rsidRPr="00FE4D1D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D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этот же период отчислено 1</w:t>
      </w:r>
      <w:r w:rsidR="007226E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 из них:</w:t>
      </w:r>
    </w:p>
    <w:p w:rsidR="00A446D1" w:rsidRPr="00FE4D1D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невыполнение учебного </w:t>
      </w:r>
      <w:proofErr w:type="gramStart"/>
      <w:r w:rsidRPr="00FE4D1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 –</w:t>
      </w:r>
      <w:proofErr w:type="gramEnd"/>
      <w:r w:rsidRPr="00FE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26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4D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46D1" w:rsidRPr="00FE4D1D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собственному желанию – </w:t>
      </w:r>
      <w:r w:rsidR="007226E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E4D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D1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переводом в другие учебные заведения – 1</w:t>
      </w:r>
      <w:r w:rsidR="007226E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26E5" w:rsidRPr="00FE4D1D" w:rsidRDefault="007226E5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утратившие связь с колледжем – 3.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Призван в армию </w:t>
      </w:r>
      <w:r w:rsidR="007226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A446D1" w:rsidRDefault="007226E5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академическом отпуске находятся 3 человека.</w:t>
      </w:r>
    </w:p>
    <w:p w:rsidR="007226E5" w:rsidRPr="00A446D1" w:rsidRDefault="007226E5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Реализации индивидуальных учебных планов и сокращенных образовательных программ.</w:t>
      </w:r>
    </w:p>
    <w:p w:rsid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учебный план о</w:t>
      </w:r>
      <w:r w:rsidRPr="00A446D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>беспечивает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Колледже созданы условия для реализации индивидуальных учебных планов и сокращенных и ускоренных образовательных программ. В настоящий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  студентов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обучающихся по сокращенным и ускоренным образовательным программам, нет.</w:t>
      </w:r>
    </w:p>
    <w:p w:rsidR="00797789" w:rsidRPr="00A446D1" w:rsidRDefault="00797789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Cs/>
          <w:color w:val="FF0000"/>
          <w:kern w:val="2"/>
          <w:sz w:val="24"/>
          <w:szCs w:val="24"/>
          <w:u w:val="single"/>
          <w:lang w:eastAsia="ru-RU"/>
        </w:rPr>
      </w:pP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Результаты участия в различных творческих мероприятиях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3505"/>
        <w:gridCol w:w="38"/>
        <w:gridCol w:w="1985"/>
      </w:tblGrid>
      <w:tr w:rsidR="00605C1B" w:rsidRPr="00605C1B" w:rsidTr="00605C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Межрегиональный интернет-конкурс «Творим, расправив крылья» (9 апреля 2015г., Москва)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Дуэт в </w:t>
            </w:r>
            <w:proofErr w:type="spellStart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составе: </w:t>
            </w:r>
            <w:proofErr w:type="spellStart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Котина</w:t>
            </w:r>
            <w:proofErr w:type="spellEnd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П., Бурова Е.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605C1B" w:rsidRPr="00605C1B" w:rsidTr="00605C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Южно-Российский музыкальный конкурс юбилейных дат (г. Ростов-на-Дону, 2015)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Тарасова А., </w:t>
            </w:r>
            <w:proofErr w:type="spellStart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. преп. Лучаниновой М.А.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605C1B" w:rsidRPr="00605C1B" w:rsidTr="00605C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Конкурс докладов городской студенческой конференции, посвященной 70-летию Великой победы (16 апреля, г. Таганрог)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56135C" w:rsidP="005613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Студенты преп.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бырдиной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1 место в номинации «У войны не женское лицо»</w:t>
            </w:r>
          </w:p>
        </w:tc>
      </w:tr>
      <w:tr w:rsidR="00605C1B" w:rsidRPr="00605C1B" w:rsidTr="00605C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Городская олимпиада по русскому языку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Федорчук</w:t>
            </w:r>
            <w:proofErr w:type="spellEnd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А. (преп. Белоус Д.В.)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605C1B" w:rsidRPr="00605C1B" w:rsidTr="00605C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знатоков русской словесности «Вишневый сад»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Малова Д. (преп. Белоус Д.В.)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1 место в номинации «Сочинение. Секция «Футлярная» трилогия Чехова»</w:t>
            </w:r>
          </w:p>
        </w:tc>
      </w:tr>
      <w:tr w:rsidR="00605C1B" w:rsidRPr="00605C1B" w:rsidTr="00605C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конкурс-фестиваль юных пианистов «Серебряное озеро» (30 апреля 2015г., </w:t>
            </w:r>
            <w:proofErr w:type="spellStart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г.Гатчина</w:t>
            </w:r>
            <w:proofErr w:type="spellEnd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Жуков А. (преп. Тарасова С.С.)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Руденко Е.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605C1B" w:rsidRPr="00605C1B" w:rsidTr="00605C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Городской фестиваль чтецов «Солдатами спасенная весна»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Климов А.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Грамота</w:t>
            </w:r>
          </w:p>
        </w:tc>
      </w:tr>
      <w:tr w:rsidR="00605C1B" w:rsidRPr="00605C1B" w:rsidTr="00605C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олимпиада по дисциплинам «Русский </w:t>
            </w:r>
            <w:proofErr w:type="gramStart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язык»  и</w:t>
            </w:r>
            <w:proofErr w:type="gramEnd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«Литература»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Малова Д.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Филиппова М.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(преп. Белоус Д.В.)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605C1B" w:rsidRPr="00605C1B" w:rsidTr="00605C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Областной конкурс, посвященный 110-летию со дня рождения М.А. Шолохова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Котина</w:t>
            </w:r>
            <w:proofErr w:type="spellEnd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П. (преп. Белоус Д.В.)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605C1B" w:rsidRPr="00605C1B" w:rsidTr="00605C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Городской конкурс литературно-творческих работ детей, подростков и молодежи «Книги писать – не в ладушки играть», посвященном Году Литературы в России.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Котина</w:t>
            </w:r>
            <w:proofErr w:type="spellEnd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П.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Гагарина П.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(преп. Белоус Д.В.)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1 место 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605C1B" w:rsidRPr="00605C1B" w:rsidTr="00605C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Международный интернет-конкурс «Озорная весна»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Усенко М.А. (вокал), </w:t>
            </w:r>
            <w:proofErr w:type="spellStart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Федорчук</w:t>
            </w:r>
            <w:proofErr w:type="spellEnd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А. (фортепиано)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(преп. </w:t>
            </w:r>
            <w:proofErr w:type="spellStart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Суховерхова</w:t>
            </w:r>
            <w:proofErr w:type="spellEnd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Т.Н.)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Лысенко В. (вокал), </w:t>
            </w:r>
            <w:proofErr w:type="gramStart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Тарасова  А.</w:t>
            </w:r>
            <w:proofErr w:type="gramEnd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(фортепиано) (преп. Бурова Е.А.)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605C1B" w:rsidRPr="00605C1B" w:rsidTr="00605C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конкурс молодых исполнителей имени Анатолия </w:t>
            </w:r>
            <w:proofErr w:type="spellStart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Кусякова</w:t>
            </w:r>
            <w:proofErr w:type="spellEnd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(Ростов-на-Дону, 24-28 апреля 2015г.)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Попков А. (преп. Галицкий Г.В.)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Понедельник И. (преп. Галицкий Г.В.)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</w:tr>
      <w:tr w:rsidR="00605C1B" w:rsidRPr="00605C1B" w:rsidTr="00605C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конкурс исполнителей на народных инструментах имени </w:t>
            </w:r>
            <w:proofErr w:type="spellStart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Г.Шендерева</w:t>
            </w:r>
            <w:proofErr w:type="spellEnd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(Республика Крым, г. Судак 29 апреля-3 мая 2015г.)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Попков А. (преп. Галицкий Г.В.)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Кузовлев</w:t>
            </w:r>
            <w:proofErr w:type="spellEnd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Д. (преп. </w:t>
            </w:r>
            <w:proofErr w:type="spellStart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Помазкин</w:t>
            </w:r>
            <w:proofErr w:type="spellEnd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А.Т.)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Капустина А. (преп. Чеботарева Е.М.)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Понедельник И. (преп. Галицкий Г.В.)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3 место 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</w:tc>
      </w:tr>
      <w:tr w:rsidR="00605C1B" w:rsidRPr="00605C1B" w:rsidTr="00605C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фестиваль-конкурс «Играем джаз»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Захарченко Е. (преп. Пашкова О.Ю.)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Лауреат </w:t>
            </w:r>
          </w:p>
        </w:tc>
      </w:tr>
      <w:tr w:rsidR="00605C1B" w:rsidRPr="00605C1B" w:rsidTr="00605C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Конкурс-фестиваль в рамках международного проекта «Сибирь зажигает звезды»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Бурова Е.А.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2 место в номинации «Инструментальный жанр – фортепиано. Профессионал - Соло»</w:t>
            </w:r>
          </w:p>
        </w:tc>
      </w:tr>
      <w:tr w:rsidR="00605C1B" w:rsidRPr="00605C1B" w:rsidTr="00605C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конкурс-фестиваль исполнителей на музыкальных инструментах по видеозаписям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Бурова Е.А.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2 место 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C1B" w:rsidRPr="00605C1B" w:rsidTr="00605C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Международный интернет-конкурс исполнительского мастерства «Музыкальный фейерверк» (Вологда, 2015)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Бурова Е.А.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3 место в номинации «Фортепиано соло»;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4 место в номинации «Композиция»</w:t>
            </w:r>
          </w:p>
        </w:tc>
      </w:tr>
      <w:tr w:rsidR="00605C1B" w:rsidRPr="00605C1B" w:rsidTr="00605C1B">
        <w:trPr>
          <w:trHeight w:val="12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Международный фестиваль-конкурс детского, юношеского и молодежного творчества «Путь к звездам» (</w:t>
            </w:r>
            <w:proofErr w:type="spellStart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Неклиновский</w:t>
            </w:r>
            <w:proofErr w:type="spellEnd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р-н г. Таганрога, сентябрь 2015г.)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Аббасова</w:t>
            </w:r>
            <w:proofErr w:type="spellEnd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Э.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Скляров А.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Мигинейшвили</w:t>
            </w:r>
            <w:proofErr w:type="spellEnd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Надолинская</w:t>
            </w:r>
            <w:proofErr w:type="spellEnd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Хакина</w:t>
            </w:r>
            <w:proofErr w:type="spellEnd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Е.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605C1B" w:rsidRPr="00605C1B" w:rsidTr="00605C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детско-юношеский фестиваль-конкурс незрячих музыкантов-исполнителей (г. Курск, 11-13 ноября 2015г.)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Прыхненко</w:t>
            </w:r>
            <w:proofErr w:type="spellEnd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О. (преп. Тарасова С.С.)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605C1B" w:rsidRPr="00605C1B" w:rsidTr="00605C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фестиваль-конкурс «</w:t>
            </w:r>
            <w:proofErr w:type="spellStart"/>
            <w:r w:rsidRPr="00605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Musica</w:t>
            </w:r>
            <w:proofErr w:type="spellEnd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5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Classica</w:t>
            </w: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» (г. Руза, 14-21 ноября 2015г.)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Федорчук</w:t>
            </w:r>
            <w:proofErr w:type="spellEnd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А., </w:t>
            </w:r>
            <w:proofErr w:type="spellStart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Бырдина</w:t>
            </w:r>
            <w:proofErr w:type="spellEnd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Л. (преп. </w:t>
            </w:r>
            <w:proofErr w:type="spellStart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Букша</w:t>
            </w:r>
            <w:proofErr w:type="spellEnd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О.В.)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</w:tr>
      <w:tr w:rsidR="00605C1B" w:rsidRPr="00605C1B" w:rsidTr="00605C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tabs>
                <w:tab w:val="center" w:pos="249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</w:t>
            </w: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ab/>
              <w:t>интернет-конкурс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Кравченко Е. (преп. Бурова Е.А.)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605C1B" w:rsidRPr="00605C1B" w:rsidTr="00605C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tabs>
                <w:tab w:val="center" w:pos="249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Областной поэтический конкурс обучающихся в учреждениях профессионального образования Ростовской области «Поэзия – музыка души» (г. Донецк Ростовской области, 20 ноября 2015г.)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Климов 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605C1B" w:rsidRPr="00605C1B" w:rsidTr="00605C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Всероссийская дистанционная олимпиада по психологии «Психология без границ» (19 октября-14 ноября 2015г.)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Команда «Крылья Психеи» в составе: Капустина А., </w:t>
            </w:r>
            <w:proofErr w:type="spellStart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Кузовлев</w:t>
            </w:r>
            <w:proofErr w:type="spellEnd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Д., Семенова Л., </w:t>
            </w:r>
            <w:proofErr w:type="spellStart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Федорчук</w:t>
            </w:r>
            <w:proofErr w:type="spellEnd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2 место в групповом туре</w:t>
            </w:r>
          </w:p>
        </w:tc>
      </w:tr>
      <w:tr w:rsidR="00605C1B" w:rsidRPr="00605C1B" w:rsidTr="00605C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фестиваль-конкурс детского и юношеского творчества «Музыкальная радуга» (г. Сочи, 25 октября 2015г.)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Шенгелия А.</w:t>
            </w:r>
          </w:p>
          <w:p w:rsidR="00605C1B" w:rsidRPr="00605C1B" w:rsidRDefault="00605C1B" w:rsidP="0060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Шенгелия Н.</w:t>
            </w:r>
          </w:p>
          <w:p w:rsidR="00605C1B" w:rsidRPr="00605C1B" w:rsidRDefault="00605C1B" w:rsidP="0060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Джуманазаров 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1B" w:rsidRPr="00605C1B" w:rsidRDefault="00605C1B" w:rsidP="0060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605C1B" w:rsidRPr="00605C1B" w:rsidRDefault="00605C1B" w:rsidP="0060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605C1B" w:rsidRPr="00605C1B" w:rsidRDefault="00605C1B" w:rsidP="0060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605C1B" w:rsidRPr="00605C1B" w:rsidRDefault="00605C1B" w:rsidP="0060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C1B" w:rsidRPr="00605C1B" w:rsidTr="00605C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фестиваль-конкурс музыкально-художественного творчества «Зимняя </w:t>
            </w:r>
            <w:proofErr w:type="spellStart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ривьера</w:t>
            </w:r>
            <w:proofErr w:type="spellEnd"/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» (г. Сочи, 2016г.)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Акопян Л. (преп. Шульгина М.Е.)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605C1B" w:rsidRPr="00605C1B" w:rsidTr="00605C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Городской конкурс военно-патриотической песни «Гвоздики Отечества» (г. Таганрог, 23 февраля 2016г.)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1B" w:rsidRPr="00605C1B" w:rsidRDefault="00605C1B" w:rsidP="0060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Вокальный ансамбль «Сыны тихого Дона»</w:t>
            </w:r>
          </w:p>
          <w:p w:rsidR="00605C1B" w:rsidRPr="00605C1B" w:rsidRDefault="00605C1B" w:rsidP="0060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Лубенченко А.</w:t>
            </w:r>
          </w:p>
          <w:p w:rsidR="00605C1B" w:rsidRPr="00605C1B" w:rsidRDefault="00605C1B" w:rsidP="00605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Панасенко 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1B" w:rsidRPr="00605C1B" w:rsidRDefault="00605C1B" w:rsidP="0060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605C1B" w:rsidRPr="00605C1B" w:rsidRDefault="00605C1B" w:rsidP="0060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C1B" w:rsidRPr="00605C1B" w:rsidRDefault="00605C1B" w:rsidP="0060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605C1B" w:rsidRPr="00605C1B" w:rsidRDefault="00605C1B" w:rsidP="0060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C1B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</w:tbl>
    <w:p w:rsidR="00605C1B" w:rsidRDefault="00605C1B" w:rsidP="00A446D1">
      <w:pPr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6135C" w:rsidRDefault="0056135C" w:rsidP="0056135C">
      <w:pPr>
        <w:autoSpaceDN w:val="0"/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Всего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 количество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конкурсных мероприятий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– 25</w:t>
      </w:r>
    </w:p>
    <w:p w:rsidR="0056135C" w:rsidRDefault="0056135C" w:rsidP="0056135C">
      <w:pPr>
        <w:autoSpaceDN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студентов: приняли участие </w:t>
      </w:r>
      <w:proofErr w:type="gramStart"/>
      <w:r w:rsidRPr="0056135C">
        <w:rPr>
          <w:rFonts w:ascii="Times New Roman" w:eastAsia="Times New Roman" w:hAnsi="Times New Roman"/>
          <w:b/>
          <w:sz w:val="24"/>
          <w:szCs w:val="24"/>
          <w:lang w:eastAsia="ru-RU"/>
        </w:rPr>
        <w:t>52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чел.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стали лауреатами и дипломантами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– 51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чел.</w:t>
      </w:r>
    </w:p>
    <w:p w:rsidR="0056135C" w:rsidRDefault="0056135C" w:rsidP="0056135C">
      <w:pPr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Международные конкурсы -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14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 приняли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участие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28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чел., стали лауреатами и дипломантами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– 28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чел.</w:t>
      </w:r>
    </w:p>
    <w:p w:rsidR="0056135C" w:rsidRDefault="0056135C" w:rsidP="0056135C">
      <w:pPr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Всероссийские конкурсы -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 количество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участников  –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6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чел.,  лауреатов и дипломантов –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чел..</w:t>
      </w:r>
    </w:p>
    <w:p w:rsidR="0056135C" w:rsidRDefault="0056135C" w:rsidP="0056135C">
      <w:pPr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Южно-Российские конкурсы -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количество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участников  –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чел.,  лауреатов и дипломантов 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чел.</w:t>
      </w:r>
    </w:p>
    <w:p w:rsidR="0056135C" w:rsidRDefault="0056135C" w:rsidP="0056135C">
      <w:pPr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Межрегиональные конкурсы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количество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участников  –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чел.,  лауреатов и дипломантов –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чел..</w:t>
      </w:r>
    </w:p>
    <w:p w:rsidR="0056135C" w:rsidRDefault="0056135C" w:rsidP="0056135C">
      <w:p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Областные конкурсы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количество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участников  –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чел,  лауреатов и дипломантов 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чел.</w:t>
      </w:r>
    </w:p>
    <w:p w:rsidR="0056135C" w:rsidRDefault="0056135C" w:rsidP="0056135C">
      <w:pPr>
        <w:autoSpaceDN w:val="0"/>
        <w:spacing w:after="0" w:line="240" w:lineRule="auto"/>
        <w:rPr>
          <w:rFonts w:ascii="Calibri" w:eastAsia="Calibri" w:hAnsi="Calibri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Городские конкурсы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количество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участников  –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чел.,  лауреатов и дипломантов –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13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чел..</w:t>
      </w:r>
    </w:p>
    <w:p w:rsidR="00A446D1" w:rsidRPr="00A446D1" w:rsidRDefault="00A446D1" w:rsidP="00A446D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6D1" w:rsidRPr="00A446D1" w:rsidRDefault="00A446D1" w:rsidP="00A446D1">
      <w:pPr>
        <w:widowControl w:val="0"/>
        <w:shd w:val="clear" w:color="auto" w:fill="FFFFFF"/>
        <w:suppressAutoHyphens/>
        <w:autoSpaceDN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/>
          <w:spacing w:val="-2"/>
          <w:kern w:val="2"/>
          <w:sz w:val="24"/>
          <w:szCs w:val="24"/>
          <w:lang w:eastAsia="ru-RU"/>
        </w:rPr>
      </w:pPr>
      <w:r w:rsidRPr="00A446D1">
        <w:rPr>
          <w:rFonts w:ascii="Times New Roman" w:eastAsia="Lucida Sans Unicode" w:hAnsi="Times New Roman" w:cs="Times New Roman"/>
          <w:b/>
          <w:color w:val="000000"/>
          <w:spacing w:val="-2"/>
          <w:kern w:val="2"/>
          <w:sz w:val="24"/>
          <w:szCs w:val="24"/>
          <w:lang w:eastAsia="ru-RU"/>
        </w:rPr>
        <w:t>Качество услуг</w:t>
      </w:r>
      <w:r w:rsidRPr="00A446D1">
        <w:rPr>
          <w:rFonts w:ascii="Times New Roman" w:eastAsia="Lucida Sans Unicode" w:hAnsi="Times New Roman" w:cs="Times New Roman"/>
          <w:color w:val="000000"/>
          <w:spacing w:val="-2"/>
          <w:kern w:val="2"/>
          <w:sz w:val="24"/>
          <w:szCs w:val="24"/>
          <w:lang w:eastAsia="ru-RU"/>
        </w:rPr>
        <w:t xml:space="preserve"> Колледжа определяется по следующим критериям:</w:t>
      </w:r>
    </w:p>
    <w:p w:rsidR="00A446D1" w:rsidRPr="00A446D1" w:rsidRDefault="00A446D1" w:rsidP="00A446D1">
      <w:pPr>
        <w:widowControl w:val="0"/>
        <w:shd w:val="clear" w:color="auto" w:fill="FFFFFF"/>
        <w:suppressAutoHyphens/>
        <w:autoSpaceDN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98"/>
        <w:gridCol w:w="3302"/>
        <w:gridCol w:w="3306"/>
      </w:tblGrid>
      <w:tr w:rsidR="00A446D1" w:rsidRPr="00A446D1" w:rsidTr="0018056B">
        <w:trPr>
          <w:trHeight w:hRule="exact" w:val="1193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46D1" w:rsidRPr="00A446D1" w:rsidRDefault="00A446D1" w:rsidP="00A446D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pacing w:val="-8"/>
                <w:kern w:val="2"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Lucida Sans Unicode" w:hAnsi="Times New Roman" w:cs="Times New Roman"/>
                <w:b/>
                <w:color w:val="000000"/>
                <w:spacing w:val="-8"/>
                <w:kern w:val="2"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46D1" w:rsidRPr="00A446D1" w:rsidRDefault="00A446D1" w:rsidP="00A446D1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pacing w:val="-7"/>
                <w:kern w:val="2"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Lucida Sans Unicode" w:hAnsi="Times New Roman" w:cs="Times New Roman"/>
                <w:b/>
                <w:color w:val="000000"/>
                <w:spacing w:val="-7"/>
                <w:kern w:val="2"/>
                <w:sz w:val="20"/>
                <w:szCs w:val="20"/>
                <w:lang w:eastAsia="ru-RU"/>
              </w:rPr>
              <w:t>Показатели государственного задания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D1" w:rsidRPr="00A446D1" w:rsidRDefault="00A446D1" w:rsidP="00F22223">
            <w:pPr>
              <w:widowControl w:val="0"/>
              <w:shd w:val="clear" w:color="auto" w:fill="FFFFFF"/>
              <w:suppressAutoHyphens/>
              <w:autoSpaceDN w:val="0"/>
              <w:snapToGrid w:val="0"/>
              <w:spacing w:after="0" w:line="240" w:lineRule="auto"/>
              <w:ind w:hanging="5"/>
              <w:rPr>
                <w:rFonts w:ascii="Times New Roman" w:eastAsia="Lucida Sans Unicode" w:hAnsi="Times New Roman" w:cs="Times New Roman"/>
                <w:b/>
                <w:color w:val="000000"/>
                <w:spacing w:val="-1"/>
                <w:kern w:val="2"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Lucida Sans Unicode" w:hAnsi="Times New Roman" w:cs="Times New Roman"/>
                <w:b/>
                <w:color w:val="000000"/>
                <w:spacing w:val="-6"/>
                <w:kern w:val="2"/>
                <w:sz w:val="20"/>
                <w:szCs w:val="20"/>
                <w:lang w:eastAsia="ru-RU"/>
              </w:rPr>
              <w:t xml:space="preserve">Результативность </w:t>
            </w:r>
            <w:r w:rsidRPr="00A446D1">
              <w:rPr>
                <w:rFonts w:ascii="Times New Roman" w:eastAsia="Lucida Sans Unicode" w:hAnsi="Times New Roman" w:cs="Times New Roman"/>
                <w:b/>
                <w:color w:val="000000"/>
                <w:spacing w:val="-1"/>
                <w:kern w:val="2"/>
                <w:sz w:val="20"/>
                <w:szCs w:val="20"/>
                <w:lang w:eastAsia="ru-RU"/>
              </w:rPr>
              <w:t xml:space="preserve">соблюдения </w:t>
            </w:r>
            <w:r w:rsidRPr="00A446D1">
              <w:rPr>
                <w:rFonts w:ascii="Times New Roman" w:eastAsia="Lucida Sans Unicode" w:hAnsi="Times New Roman" w:cs="Times New Roman"/>
                <w:b/>
                <w:color w:val="000000"/>
                <w:spacing w:val="-2"/>
                <w:kern w:val="2"/>
                <w:sz w:val="20"/>
                <w:szCs w:val="20"/>
                <w:lang w:eastAsia="ru-RU"/>
              </w:rPr>
              <w:t xml:space="preserve">государственных услуг, </w:t>
            </w:r>
            <w:proofErr w:type="spellStart"/>
            <w:r w:rsidRPr="00A446D1">
              <w:rPr>
                <w:rFonts w:ascii="Times New Roman" w:eastAsia="Lucida Sans Unicode" w:hAnsi="Times New Roman" w:cs="Times New Roman"/>
                <w:b/>
                <w:color w:val="000000"/>
                <w:kern w:val="2"/>
                <w:sz w:val="20"/>
                <w:szCs w:val="20"/>
                <w:lang w:eastAsia="ru-RU"/>
              </w:rPr>
              <w:t>аккредитационных</w:t>
            </w:r>
            <w:proofErr w:type="spellEnd"/>
            <w:r w:rsidRPr="00A446D1">
              <w:rPr>
                <w:rFonts w:ascii="Times New Roman" w:eastAsia="Lucida Sans Unicode" w:hAnsi="Times New Roman" w:cs="Times New Roman"/>
                <w:b/>
                <w:color w:val="000000"/>
                <w:kern w:val="2"/>
                <w:sz w:val="20"/>
                <w:szCs w:val="20"/>
                <w:lang w:eastAsia="ru-RU"/>
              </w:rPr>
              <w:t xml:space="preserve"> и </w:t>
            </w:r>
            <w:r w:rsidRPr="00A446D1">
              <w:rPr>
                <w:rFonts w:ascii="Times New Roman" w:eastAsia="Lucida Sans Unicode" w:hAnsi="Times New Roman" w:cs="Times New Roman"/>
                <w:b/>
                <w:color w:val="000000"/>
                <w:spacing w:val="-2"/>
                <w:kern w:val="2"/>
                <w:sz w:val="20"/>
                <w:szCs w:val="20"/>
                <w:lang w:eastAsia="ru-RU"/>
              </w:rPr>
              <w:t xml:space="preserve">лицензионных </w:t>
            </w:r>
            <w:r w:rsidRPr="00A446D1">
              <w:rPr>
                <w:rFonts w:ascii="Times New Roman" w:eastAsia="Lucida Sans Unicode" w:hAnsi="Times New Roman" w:cs="Times New Roman"/>
                <w:b/>
                <w:color w:val="000000"/>
                <w:spacing w:val="-1"/>
                <w:kern w:val="2"/>
                <w:sz w:val="20"/>
                <w:szCs w:val="20"/>
                <w:lang w:eastAsia="ru-RU"/>
              </w:rPr>
              <w:t>требований на 01.04.201</w:t>
            </w:r>
            <w:r w:rsidR="00F22223">
              <w:rPr>
                <w:rFonts w:ascii="Times New Roman" w:eastAsia="Lucida Sans Unicode" w:hAnsi="Times New Roman" w:cs="Times New Roman"/>
                <w:b/>
                <w:color w:val="000000"/>
                <w:spacing w:val="-1"/>
                <w:kern w:val="2"/>
                <w:sz w:val="20"/>
                <w:szCs w:val="20"/>
                <w:lang w:eastAsia="ru-RU"/>
              </w:rPr>
              <w:t>6</w:t>
            </w:r>
            <w:r w:rsidRPr="00A446D1">
              <w:rPr>
                <w:rFonts w:ascii="Times New Roman" w:eastAsia="Lucida Sans Unicode" w:hAnsi="Times New Roman" w:cs="Times New Roman"/>
                <w:b/>
                <w:color w:val="000000"/>
                <w:spacing w:val="-1"/>
                <w:kern w:val="2"/>
                <w:sz w:val="20"/>
                <w:szCs w:val="20"/>
                <w:lang w:eastAsia="ru-RU"/>
              </w:rPr>
              <w:t>г.</w:t>
            </w:r>
          </w:p>
        </w:tc>
      </w:tr>
      <w:tr w:rsidR="00A446D1" w:rsidRPr="00A446D1" w:rsidTr="0018056B">
        <w:trPr>
          <w:trHeight w:hRule="exact" w:val="812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46D1" w:rsidRPr="00A446D1" w:rsidRDefault="00A446D1" w:rsidP="00A446D1">
            <w:pPr>
              <w:widowControl w:val="0"/>
              <w:shd w:val="clear" w:color="auto" w:fill="FFFFFF"/>
              <w:suppressAutoHyphens/>
              <w:autoSpaceDN w:val="0"/>
              <w:snapToGrid w:val="0"/>
              <w:spacing w:after="0" w:line="240" w:lineRule="auto"/>
              <w:ind w:hanging="5"/>
              <w:rPr>
                <w:rFonts w:ascii="Times New Roman" w:eastAsia="Lucida Sans Unicode" w:hAnsi="Times New Roman" w:cs="Times New Roman"/>
                <w:color w:val="000000"/>
                <w:spacing w:val="-1"/>
                <w:kern w:val="2"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Lucida Sans Unicode" w:hAnsi="Times New Roman" w:cs="Times New Roman"/>
                <w:color w:val="000000"/>
                <w:spacing w:val="4"/>
                <w:kern w:val="2"/>
                <w:sz w:val="20"/>
                <w:szCs w:val="20"/>
                <w:lang w:eastAsia="ru-RU"/>
              </w:rPr>
              <w:t xml:space="preserve">Сохранение контингента </w:t>
            </w:r>
            <w:r w:rsidRPr="00A446D1">
              <w:rPr>
                <w:rFonts w:ascii="Times New Roman" w:eastAsia="Lucida Sans Unicode" w:hAnsi="Times New Roman" w:cs="Times New Roman"/>
                <w:color w:val="000000"/>
                <w:spacing w:val="-2"/>
                <w:kern w:val="2"/>
                <w:sz w:val="20"/>
                <w:szCs w:val="20"/>
                <w:lang w:eastAsia="ru-RU"/>
              </w:rPr>
              <w:t xml:space="preserve">обучающихся на бюджетной основе (в </w:t>
            </w:r>
            <w:r w:rsidRPr="00A446D1">
              <w:rPr>
                <w:rFonts w:ascii="Times New Roman" w:eastAsia="Lucida Sans Unicode" w:hAnsi="Times New Roman" w:cs="Times New Roman"/>
                <w:color w:val="000000"/>
                <w:spacing w:val="-1"/>
                <w:kern w:val="2"/>
                <w:sz w:val="20"/>
                <w:szCs w:val="20"/>
                <w:lang w:eastAsia="ru-RU"/>
              </w:rPr>
              <w:t>среднем в год)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46D1" w:rsidRPr="00A446D1" w:rsidRDefault="00A446D1" w:rsidP="00A446D1">
            <w:pPr>
              <w:widowControl w:val="0"/>
              <w:shd w:val="clear" w:color="auto" w:fill="FFFFFF"/>
              <w:suppressAutoHyphens/>
              <w:autoSpaceDN w:val="0"/>
              <w:snapToGrid w:val="0"/>
              <w:spacing w:after="0" w:line="240" w:lineRule="auto"/>
              <w:ind w:hanging="14"/>
              <w:rPr>
                <w:rFonts w:ascii="Times New Roman" w:eastAsia="Lucida Sans Unicode" w:hAnsi="Times New Roman" w:cs="Times New Roman"/>
                <w:color w:val="000000"/>
                <w:spacing w:val="-2"/>
                <w:kern w:val="2"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Lucida Sans Unicode" w:hAnsi="Times New Roman" w:cs="Times New Roman"/>
                <w:color w:val="000000"/>
                <w:spacing w:val="-1"/>
                <w:kern w:val="2"/>
                <w:sz w:val="20"/>
                <w:szCs w:val="20"/>
                <w:lang w:eastAsia="ru-RU"/>
              </w:rPr>
              <w:t xml:space="preserve">(90% количества учащихся на 1 </w:t>
            </w:r>
            <w:r w:rsidRPr="00A446D1">
              <w:rPr>
                <w:rFonts w:ascii="Times New Roman" w:eastAsia="Lucida Sans Unicode" w:hAnsi="Times New Roman" w:cs="Times New Roman"/>
                <w:color w:val="000000"/>
                <w:spacing w:val="7"/>
                <w:kern w:val="2"/>
                <w:sz w:val="20"/>
                <w:szCs w:val="20"/>
                <w:lang w:eastAsia="ru-RU"/>
              </w:rPr>
              <w:t xml:space="preserve">число текущего года от </w:t>
            </w:r>
            <w:r w:rsidRPr="00A446D1">
              <w:rPr>
                <w:rFonts w:ascii="Times New Roman" w:eastAsia="Lucida Sans Unicode" w:hAnsi="Times New Roman" w:cs="Times New Roman"/>
                <w:color w:val="000000"/>
                <w:spacing w:val="-2"/>
                <w:kern w:val="2"/>
                <w:sz w:val="20"/>
                <w:szCs w:val="20"/>
                <w:lang w:eastAsia="ru-RU"/>
              </w:rPr>
              <w:t>первоначального числа)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D1" w:rsidRPr="00A446D1" w:rsidRDefault="00A446D1" w:rsidP="00C1172F">
            <w:pPr>
              <w:shd w:val="clear" w:color="auto" w:fill="FFFFFF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6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C11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  <w:r w:rsidRPr="00A44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A446D1" w:rsidRPr="00A446D1" w:rsidTr="0018056B">
        <w:trPr>
          <w:trHeight w:hRule="exact" w:val="1045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46D1" w:rsidRPr="00A446D1" w:rsidRDefault="00A446D1" w:rsidP="00A446D1">
            <w:pPr>
              <w:widowControl w:val="0"/>
              <w:shd w:val="clear" w:color="auto" w:fill="FFFFFF"/>
              <w:suppressAutoHyphens/>
              <w:autoSpaceDN w:val="0"/>
              <w:snapToGrid w:val="0"/>
              <w:spacing w:after="0" w:line="240" w:lineRule="auto"/>
              <w:ind w:hanging="5"/>
              <w:rPr>
                <w:rFonts w:ascii="Times New Roman" w:eastAsia="Lucida Sans Unicode" w:hAnsi="Times New Roman" w:cs="Times New Roman"/>
                <w:color w:val="000000"/>
                <w:spacing w:val="-1"/>
                <w:kern w:val="2"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Lucida Sans Unicode" w:hAnsi="Times New Roman" w:cs="Times New Roman"/>
                <w:color w:val="000000"/>
                <w:spacing w:val="-1"/>
                <w:kern w:val="2"/>
                <w:sz w:val="20"/>
                <w:szCs w:val="20"/>
                <w:lang w:eastAsia="ru-RU"/>
              </w:rPr>
              <w:t xml:space="preserve">Удельный вес численности </w:t>
            </w:r>
            <w:r w:rsidRPr="00A446D1">
              <w:rPr>
                <w:rFonts w:ascii="Times New Roman" w:eastAsia="Lucida Sans Unicode" w:hAnsi="Times New Roman" w:cs="Times New Roman"/>
                <w:color w:val="000000"/>
                <w:spacing w:val="-3"/>
                <w:kern w:val="2"/>
                <w:sz w:val="20"/>
                <w:szCs w:val="20"/>
                <w:lang w:eastAsia="ru-RU"/>
              </w:rPr>
              <w:t xml:space="preserve">выпускников по программам среднего </w:t>
            </w:r>
            <w:r w:rsidRPr="00A446D1">
              <w:rPr>
                <w:rFonts w:ascii="Times New Roman" w:eastAsia="Lucida Sans Unicode" w:hAnsi="Times New Roman" w:cs="Times New Roman"/>
                <w:color w:val="000000"/>
                <w:spacing w:val="-1"/>
                <w:kern w:val="2"/>
                <w:sz w:val="20"/>
                <w:szCs w:val="20"/>
                <w:lang w:eastAsia="ru-RU"/>
              </w:rPr>
              <w:t>профессионального образования, получивших диплом с отличием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46D1" w:rsidRPr="00A446D1" w:rsidRDefault="00A446D1" w:rsidP="00A446D1">
            <w:pPr>
              <w:widowControl w:val="0"/>
              <w:shd w:val="clear" w:color="auto" w:fill="FFFFFF"/>
              <w:suppressAutoHyphens/>
              <w:autoSpaceDN w:val="0"/>
              <w:snapToGrid w:val="0"/>
              <w:spacing w:after="0" w:line="240" w:lineRule="auto"/>
              <w:ind w:hanging="5"/>
              <w:rPr>
                <w:rFonts w:ascii="Times New Roman" w:eastAsia="Lucida Sans Unicode" w:hAnsi="Times New Roman" w:cs="Times New Roman"/>
                <w:color w:val="000000"/>
                <w:spacing w:val="-2"/>
                <w:kern w:val="2"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Lucida Sans Unicode" w:hAnsi="Times New Roman" w:cs="Times New Roman"/>
                <w:color w:val="000000"/>
                <w:spacing w:val="4"/>
                <w:kern w:val="2"/>
                <w:sz w:val="20"/>
                <w:szCs w:val="20"/>
                <w:lang w:eastAsia="ru-RU"/>
              </w:rPr>
              <w:t xml:space="preserve">Количество </w:t>
            </w:r>
            <w:r w:rsidRPr="00A446D1">
              <w:rPr>
                <w:rFonts w:ascii="Times New Roman" w:eastAsia="Lucida Sans Unicode" w:hAnsi="Times New Roman" w:cs="Times New Roman"/>
                <w:color w:val="000000"/>
                <w:spacing w:val="10"/>
                <w:kern w:val="2"/>
                <w:sz w:val="20"/>
                <w:szCs w:val="20"/>
                <w:lang w:eastAsia="ru-RU"/>
              </w:rPr>
              <w:t xml:space="preserve">выпускников (%), получивших </w:t>
            </w:r>
            <w:r w:rsidRPr="00A446D1">
              <w:rPr>
                <w:rFonts w:ascii="Times New Roman" w:eastAsia="Lucida Sans Unicode" w:hAnsi="Times New Roman" w:cs="Times New Roman"/>
                <w:color w:val="000000"/>
                <w:spacing w:val="-3"/>
                <w:kern w:val="2"/>
                <w:sz w:val="20"/>
                <w:szCs w:val="20"/>
                <w:lang w:eastAsia="ru-RU"/>
              </w:rPr>
              <w:t xml:space="preserve">диплом с отличием от общего </w:t>
            </w:r>
            <w:r w:rsidRPr="00A446D1">
              <w:rPr>
                <w:rFonts w:ascii="Times New Roman" w:eastAsia="Lucida Sans Unicode" w:hAnsi="Times New Roman" w:cs="Times New Roman"/>
                <w:color w:val="000000"/>
                <w:spacing w:val="-2"/>
                <w:kern w:val="2"/>
                <w:sz w:val="20"/>
                <w:szCs w:val="20"/>
                <w:lang w:eastAsia="ru-RU"/>
              </w:rPr>
              <w:t>количества учащихся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D1" w:rsidRPr="00C1172F" w:rsidRDefault="00C1172F" w:rsidP="00A446D1">
            <w:pPr>
              <w:shd w:val="clear" w:color="auto" w:fill="FFFFFF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C1172F">
              <w:rPr>
                <w:rFonts w:ascii="Times New Roman" w:hAnsi="Times New Roman" w:cs="Times New Roman"/>
                <w:spacing w:val="-8"/>
              </w:rPr>
              <w:t>8 (20,5%)</w:t>
            </w:r>
          </w:p>
        </w:tc>
      </w:tr>
      <w:tr w:rsidR="00A446D1" w:rsidRPr="00A446D1" w:rsidTr="0018056B">
        <w:trPr>
          <w:trHeight w:hRule="exact" w:val="529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46D1" w:rsidRPr="00A446D1" w:rsidRDefault="00A446D1" w:rsidP="00A446D1">
            <w:pPr>
              <w:widowControl w:val="0"/>
              <w:shd w:val="clear" w:color="auto" w:fill="FFFFFF"/>
              <w:suppressAutoHyphens/>
              <w:autoSpaceDN w:val="0"/>
              <w:snapToGrid w:val="0"/>
              <w:spacing w:after="0" w:line="240" w:lineRule="auto"/>
              <w:ind w:hanging="5"/>
              <w:rPr>
                <w:rFonts w:ascii="Times New Roman" w:eastAsia="Lucida Sans Unicode" w:hAnsi="Times New Roman" w:cs="Times New Roman"/>
                <w:color w:val="000000"/>
                <w:spacing w:val="-1"/>
                <w:kern w:val="2"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Lucida Sans Unicode" w:hAnsi="Times New Roman" w:cs="Times New Roman"/>
                <w:color w:val="000000"/>
                <w:spacing w:val="-1"/>
                <w:kern w:val="2"/>
                <w:sz w:val="20"/>
                <w:szCs w:val="20"/>
                <w:lang w:eastAsia="ru-RU"/>
              </w:rPr>
              <w:t>Укомплектованность преподавателями с высшим специальным образованием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46D1" w:rsidRPr="00A446D1" w:rsidRDefault="00A446D1" w:rsidP="00A446D1">
            <w:pPr>
              <w:widowControl w:val="0"/>
              <w:shd w:val="clear" w:color="auto" w:fill="FFFFFF"/>
              <w:suppressAutoHyphens/>
              <w:autoSpaceDN w:val="0"/>
              <w:snapToGrid w:val="0"/>
              <w:spacing w:after="0" w:line="240" w:lineRule="auto"/>
              <w:ind w:hanging="5"/>
              <w:jc w:val="center"/>
              <w:rPr>
                <w:rFonts w:ascii="Times New Roman" w:eastAsia="Lucida Sans Unicode" w:hAnsi="Times New Roman" w:cs="Times New Roman"/>
                <w:color w:val="000000"/>
                <w:spacing w:val="4"/>
                <w:kern w:val="2"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Lucida Sans Unicode" w:hAnsi="Times New Roman" w:cs="Times New Roman"/>
                <w:color w:val="000000"/>
                <w:spacing w:val="4"/>
                <w:kern w:val="2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D1" w:rsidRPr="00A446D1" w:rsidRDefault="00A446D1" w:rsidP="00C1172F">
            <w:pPr>
              <w:shd w:val="clear" w:color="auto" w:fill="FFFFFF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9</w:t>
            </w:r>
            <w:r w:rsidR="00C1172F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8</w:t>
            </w:r>
            <w:r w:rsidRPr="00A446D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,</w:t>
            </w:r>
            <w:r w:rsidR="00C1172F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5</w:t>
            </w:r>
            <w:r w:rsidRPr="00A446D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%</w:t>
            </w:r>
          </w:p>
        </w:tc>
      </w:tr>
      <w:tr w:rsidR="00A446D1" w:rsidRPr="00A446D1" w:rsidTr="0018056B">
        <w:trPr>
          <w:trHeight w:hRule="exact" w:val="541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46D1" w:rsidRPr="00A446D1" w:rsidRDefault="00A446D1" w:rsidP="00A446D1">
            <w:pPr>
              <w:widowControl w:val="0"/>
              <w:shd w:val="clear" w:color="auto" w:fill="FFFFFF"/>
              <w:suppressAutoHyphens/>
              <w:autoSpaceDN w:val="0"/>
              <w:snapToGrid w:val="0"/>
              <w:spacing w:after="0" w:line="240" w:lineRule="auto"/>
              <w:ind w:hanging="5"/>
              <w:rPr>
                <w:rFonts w:ascii="Times New Roman" w:eastAsia="Lucida Sans Unicode" w:hAnsi="Times New Roman" w:cs="Times New Roman"/>
                <w:color w:val="000000"/>
                <w:spacing w:val="-1"/>
                <w:kern w:val="2"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Lucida Sans Unicode" w:hAnsi="Times New Roman" w:cs="Times New Roman"/>
                <w:color w:val="000000"/>
                <w:spacing w:val="-1"/>
                <w:kern w:val="2"/>
                <w:sz w:val="20"/>
                <w:szCs w:val="20"/>
                <w:lang w:eastAsia="ru-RU"/>
              </w:rPr>
              <w:t>Прохождение повышения квалификации преподавателей один раз в пять лет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46D1" w:rsidRPr="00A446D1" w:rsidRDefault="00A446D1" w:rsidP="00A446D1">
            <w:pPr>
              <w:widowControl w:val="0"/>
              <w:shd w:val="clear" w:color="auto" w:fill="FFFFFF"/>
              <w:suppressAutoHyphens/>
              <w:autoSpaceDN w:val="0"/>
              <w:snapToGrid w:val="0"/>
              <w:spacing w:after="0" w:line="240" w:lineRule="auto"/>
              <w:ind w:hanging="5"/>
              <w:jc w:val="center"/>
              <w:rPr>
                <w:rFonts w:ascii="Times New Roman" w:eastAsia="Lucida Sans Unicode" w:hAnsi="Times New Roman" w:cs="Times New Roman"/>
                <w:color w:val="000000"/>
                <w:spacing w:val="4"/>
                <w:kern w:val="2"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Lucida Sans Unicode" w:hAnsi="Times New Roman" w:cs="Times New Roman"/>
                <w:color w:val="000000"/>
                <w:spacing w:val="4"/>
                <w:kern w:val="2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D1" w:rsidRPr="00A446D1" w:rsidRDefault="00A446D1" w:rsidP="00A446D1">
            <w:pPr>
              <w:shd w:val="clear" w:color="auto" w:fill="FFFFFF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100 %</w:t>
            </w:r>
          </w:p>
        </w:tc>
      </w:tr>
      <w:tr w:rsidR="00A446D1" w:rsidRPr="00A446D1" w:rsidTr="0018056B">
        <w:trPr>
          <w:trHeight w:hRule="exact" w:val="1286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46D1" w:rsidRPr="00A446D1" w:rsidRDefault="00A446D1" w:rsidP="00A446D1">
            <w:pPr>
              <w:widowControl w:val="0"/>
              <w:shd w:val="clear" w:color="auto" w:fill="FFFFFF"/>
              <w:suppressAutoHyphens/>
              <w:autoSpaceDN w:val="0"/>
              <w:snapToGrid w:val="0"/>
              <w:spacing w:after="0" w:line="240" w:lineRule="auto"/>
              <w:ind w:hanging="5"/>
              <w:rPr>
                <w:rFonts w:ascii="Times New Roman" w:eastAsia="Lucida Sans Unicode" w:hAnsi="Times New Roman" w:cs="Times New Roman"/>
                <w:color w:val="000000"/>
                <w:spacing w:val="-1"/>
                <w:kern w:val="2"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Lucida Sans Unicode" w:hAnsi="Times New Roman" w:cs="Times New Roman"/>
                <w:color w:val="000000"/>
                <w:spacing w:val="-1"/>
                <w:kern w:val="2"/>
                <w:sz w:val="20"/>
                <w:szCs w:val="20"/>
                <w:lang w:eastAsia="ru-RU"/>
              </w:rPr>
              <w:t>Соответствие содержания образования государственному образовательному стандарту       и учебному      плану, соответствие учебным программам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46D1" w:rsidRPr="00A446D1" w:rsidRDefault="00A446D1" w:rsidP="00A446D1">
            <w:pPr>
              <w:widowControl w:val="0"/>
              <w:shd w:val="clear" w:color="auto" w:fill="FFFFFF"/>
              <w:suppressAutoHyphens/>
              <w:autoSpaceDN w:val="0"/>
              <w:snapToGrid w:val="0"/>
              <w:spacing w:after="0" w:line="240" w:lineRule="auto"/>
              <w:ind w:hanging="5"/>
              <w:rPr>
                <w:rFonts w:ascii="Times New Roman" w:eastAsia="Lucida Sans Unicode" w:hAnsi="Times New Roman" w:cs="Times New Roman"/>
                <w:color w:val="000000"/>
                <w:spacing w:val="4"/>
                <w:kern w:val="2"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Lucida Sans Unicode" w:hAnsi="Times New Roman" w:cs="Times New Roman"/>
                <w:color w:val="000000"/>
                <w:spacing w:val="4"/>
                <w:kern w:val="2"/>
                <w:sz w:val="20"/>
                <w:szCs w:val="20"/>
                <w:lang w:eastAsia="ru-RU"/>
              </w:rPr>
              <w:t>Прохождение лицензирования на право ведения образовательной деятельности и государственной аккредитации образовательного учреждения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D1" w:rsidRPr="00A446D1" w:rsidRDefault="00A446D1" w:rsidP="00A446D1">
            <w:pPr>
              <w:shd w:val="clear" w:color="auto" w:fill="FFFFFF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6" w:firstLine="284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Наличие </w:t>
            </w:r>
            <w:r w:rsidRPr="00A446D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лицензии и государственной аккредитации</w:t>
            </w:r>
          </w:p>
        </w:tc>
      </w:tr>
      <w:tr w:rsidR="00A446D1" w:rsidRPr="00A446D1" w:rsidTr="0018056B">
        <w:trPr>
          <w:trHeight w:hRule="exact" w:val="1261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46D1" w:rsidRPr="00A446D1" w:rsidRDefault="00A446D1" w:rsidP="00A446D1">
            <w:pPr>
              <w:widowControl w:val="0"/>
              <w:shd w:val="clear" w:color="auto" w:fill="FFFFFF"/>
              <w:suppressAutoHyphens/>
              <w:autoSpaceDN w:val="0"/>
              <w:snapToGrid w:val="0"/>
              <w:spacing w:after="0" w:line="240" w:lineRule="auto"/>
              <w:ind w:hanging="5"/>
              <w:rPr>
                <w:rFonts w:ascii="Times New Roman" w:eastAsia="Lucida Sans Unicode" w:hAnsi="Times New Roman" w:cs="Times New Roman"/>
                <w:color w:val="000000"/>
                <w:spacing w:val="-1"/>
                <w:kern w:val="2"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Lucida Sans Unicode" w:hAnsi="Times New Roman" w:cs="Times New Roman"/>
                <w:color w:val="000000"/>
                <w:spacing w:val="-1"/>
                <w:kern w:val="2"/>
                <w:sz w:val="20"/>
                <w:szCs w:val="20"/>
                <w:lang w:eastAsia="ru-RU"/>
              </w:rPr>
              <w:t xml:space="preserve">Доля     выпускников     по программам среднего профессионального </w:t>
            </w:r>
            <w:proofErr w:type="gramStart"/>
            <w:r w:rsidRPr="00A446D1">
              <w:rPr>
                <w:rFonts w:ascii="Times New Roman" w:eastAsia="Lucida Sans Unicode" w:hAnsi="Times New Roman" w:cs="Times New Roman"/>
                <w:color w:val="000000"/>
                <w:spacing w:val="-1"/>
                <w:kern w:val="2"/>
                <w:sz w:val="20"/>
                <w:szCs w:val="20"/>
                <w:lang w:eastAsia="ru-RU"/>
              </w:rPr>
              <w:t xml:space="preserve">образования,   </w:t>
            </w:r>
            <w:proofErr w:type="gramEnd"/>
            <w:r w:rsidRPr="00A446D1">
              <w:rPr>
                <w:rFonts w:ascii="Times New Roman" w:eastAsia="Lucida Sans Unicode" w:hAnsi="Times New Roman" w:cs="Times New Roman"/>
                <w:color w:val="000000"/>
                <w:spacing w:val="-1"/>
                <w:kern w:val="2"/>
                <w:sz w:val="20"/>
                <w:szCs w:val="20"/>
                <w:lang w:eastAsia="ru-RU"/>
              </w:rPr>
              <w:t xml:space="preserve">   трудоустроившихся в первый    год    окончания    от общей численности выпускников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46D1" w:rsidRPr="00A446D1" w:rsidRDefault="00A446D1" w:rsidP="00A446D1">
            <w:pPr>
              <w:widowControl w:val="0"/>
              <w:shd w:val="clear" w:color="auto" w:fill="FFFFFF"/>
              <w:suppressAutoHyphens/>
              <w:autoSpaceDN w:val="0"/>
              <w:snapToGrid w:val="0"/>
              <w:spacing w:after="0" w:line="240" w:lineRule="auto"/>
              <w:ind w:hanging="5"/>
              <w:rPr>
                <w:rFonts w:ascii="Times New Roman" w:eastAsia="Lucida Sans Unicode" w:hAnsi="Times New Roman" w:cs="Times New Roman"/>
                <w:color w:val="000000"/>
                <w:spacing w:val="4"/>
                <w:kern w:val="2"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Lucida Sans Unicode" w:hAnsi="Times New Roman" w:cs="Times New Roman"/>
                <w:color w:val="000000"/>
                <w:spacing w:val="4"/>
                <w:kern w:val="2"/>
                <w:sz w:val="20"/>
                <w:szCs w:val="20"/>
                <w:lang w:eastAsia="ru-RU"/>
              </w:rPr>
              <w:t>Не менее 50% от общей численности выпускников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6D1" w:rsidRPr="00A446D1" w:rsidRDefault="00A446D1" w:rsidP="00C1172F">
            <w:pPr>
              <w:shd w:val="clear" w:color="auto" w:fill="FFFFFF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A446D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6</w:t>
            </w:r>
            <w:r w:rsidR="00C1172F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6,7</w:t>
            </w:r>
            <w:r w:rsidRPr="00A446D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%</w:t>
            </w:r>
          </w:p>
        </w:tc>
      </w:tr>
    </w:tbl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Востребованность выпускников.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Понятие востребованности выпускников включает: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(количество) выпускников, поступивших в образовательные организации высшего образования, реализующих основные образовательные программы в области искусств;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(количество) выпускников, трудоустроившихся по специальности.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Трудоустройство выпускников 201</w:t>
      </w:r>
      <w:r w:rsidR="00C11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DC77F6" w:rsidRPr="00DC77F6" w:rsidRDefault="00DC77F6" w:rsidP="00DC77F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DC77F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ПЦК «Фортепиано»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Елисова</w:t>
            </w:r>
            <w:proofErr w:type="spellEnd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Валерия Владимировна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гос. консерватория (академия) им. С.В. Рахманинова</w:t>
            </w:r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Кнышов Александр Александрович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Ростовская гос. консерватория (академия) им. С.В. Рахманинова </w:t>
            </w:r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Радзиевский</w:t>
            </w:r>
            <w:proofErr w:type="spellEnd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Павел Викторович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гос. университет культуры и искусств</w:t>
            </w:r>
          </w:p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 2015г. - армия</w:t>
            </w:r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Тарасова Анастасия Сергеевна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гос. консерватория (академия) им. С.В. Рахманинова</w:t>
            </w:r>
          </w:p>
        </w:tc>
      </w:tr>
    </w:tbl>
    <w:p w:rsidR="00DC77F6" w:rsidRPr="00DC77F6" w:rsidRDefault="00DC77F6" w:rsidP="00DC77F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DC77F6" w:rsidRPr="00DC77F6" w:rsidRDefault="00DC77F6" w:rsidP="00DC77F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DC77F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ПЦК «Оркестровые духовые инструменты»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067"/>
      </w:tblGrid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Котина</w:t>
            </w:r>
            <w:proofErr w:type="spellEnd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Полина Валерьевна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гос. консерватория (академия) им. С.В. Рахманинова</w:t>
            </w:r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Рычков</w:t>
            </w:r>
            <w:proofErr w:type="spellEnd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Станислав Дмитриевич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в Муниципальном духовом оркестре г. Таганрога</w:t>
            </w:r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Сухова Татьяна Сергеевна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ТГПИ им. А.П. Чехова, педагогическое образование (музыка)</w:t>
            </w:r>
          </w:p>
        </w:tc>
      </w:tr>
    </w:tbl>
    <w:p w:rsidR="00DC77F6" w:rsidRPr="00DC77F6" w:rsidRDefault="00DC77F6" w:rsidP="00DC77F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DC77F6" w:rsidRPr="00DC77F6" w:rsidRDefault="00DC77F6" w:rsidP="00DC77F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DC77F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ПЦК «Инструменты народного оркестра»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Кочеков</w:t>
            </w:r>
            <w:proofErr w:type="spellEnd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Михаил Павлович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Армия (контракт)</w:t>
            </w:r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Петровичев Виталий Витальевич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в ДШИ г. Волгодонска</w:t>
            </w:r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 Илья Александрович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ДГТУ</w:t>
            </w:r>
          </w:p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2015г. - армия</w:t>
            </w:r>
          </w:p>
        </w:tc>
      </w:tr>
    </w:tbl>
    <w:p w:rsidR="00DC77F6" w:rsidRPr="00DC77F6" w:rsidRDefault="00DC77F6" w:rsidP="00DC77F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DC77F6" w:rsidRPr="00DC77F6" w:rsidRDefault="00DC77F6" w:rsidP="00DC77F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DC77F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ПЦК «Вокальное искусство»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Воронкова Оксана Юрьевна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не по специальности</w:t>
            </w:r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Клейменов Алексей Дмитриевич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не по специальности</w:t>
            </w:r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Красова</w:t>
            </w:r>
            <w:proofErr w:type="spellEnd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Вероника Александровна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не по специальности</w:t>
            </w:r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Недоводов</w:t>
            </w:r>
            <w:proofErr w:type="spellEnd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Владимирович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не по специальности</w:t>
            </w:r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Павлищева Юлия Всеволодовна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Санкт-Петербургский гос. университет им. Герцена, специальность «Вокальное искусство»</w:t>
            </w:r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Алина Игоревна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не по специальности</w:t>
            </w:r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Маркина Наталья Александровна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не по специальности</w:t>
            </w:r>
          </w:p>
        </w:tc>
      </w:tr>
    </w:tbl>
    <w:p w:rsidR="00DC77F6" w:rsidRPr="00DC77F6" w:rsidRDefault="00DC77F6" w:rsidP="00DC77F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77F6" w:rsidRPr="00DC77F6" w:rsidRDefault="00DC77F6" w:rsidP="00DC77F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DC77F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ПЦК «Хоровое </w:t>
      </w:r>
      <w:proofErr w:type="spellStart"/>
      <w:r w:rsidRPr="00DC77F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дирижирование</w:t>
      </w:r>
      <w:proofErr w:type="spellEnd"/>
      <w:r w:rsidRPr="00DC77F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741"/>
        <w:gridCol w:w="4326"/>
      </w:tblGrid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Василенко Михаил Андреевич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Москва, работает по специальности</w:t>
            </w:r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Горяинова</w:t>
            </w:r>
            <w:proofErr w:type="spellEnd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Владимировна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не по специальности</w:t>
            </w:r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Ковязина</w:t>
            </w:r>
            <w:proofErr w:type="spellEnd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Дарья Сергеевна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не по специальности</w:t>
            </w:r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Кульбикова</w:t>
            </w:r>
            <w:proofErr w:type="spellEnd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Дарья Владимировна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Подготовительные курсы при МГК им. П.И. Чайковского</w:t>
            </w:r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Мизюков</w:t>
            </w:r>
            <w:proofErr w:type="spellEnd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Сергеевич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армия</w:t>
            </w:r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Старовойтова Яна Игоревна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в Муниципальном камерном хоре «Лик» г. Таганрога</w:t>
            </w:r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Твердохлебова Анастасия Сергеевна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гос. консерватория (академия) им. С.В. Рахманинова</w:t>
            </w:r>
          </w:p>
        </w:tc>
      </w:tr>
      <w:tr w:rsidR="00DC77F6" w:rsidRPr="00DC77F6" w:rsidTr="00DC77F6">
        <w:trPr>
          <w:gridAfter w:val="1"/>
          <w:wAfter w:w="4326" w:type="dxa"/>
        </w:trPr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C77F6" w:rsidRPr="00DC77F6" w:rsidRDefault="00DC77F6" w:rsidP="00DC77F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DC77F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ПЦК «Руководитель народного хора»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Ивашина Юлия Васильевна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работает</w:t>
            </w:r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Кравченко Екатерина Владимировна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ТГПИ им. А.П. Чехова, педагогическое образование (музыка)</w:t>
            </w:r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Полякова Полина Валентиновна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ТГПИ им. А.П. Чехова, педагогическое образование (музыка) заочно.</w:t>
            </w:r>
          </w:p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в с. Ряженое – ДМШ, ДК</w:t>
            </w:r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Сотниченко</w:t>
            </w:r>
            <w:proofErr w:type="spellEnd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Александровна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гос. консерватория (академия) им. С.В. Рахманинова (заочно)</w:t>
            </w:r>
          </w:p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муз. работником в дет. саду № 71</w:t>
            </w:r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Шевченко Анастасия Владимировна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в ансамбле «Забава» при Дворце молодежи г. Таганрога</w:t>
            </w:r>
          </w:p>
        </w:tc>
      </w:tr>
      <w:tr w:rsidR="00DC77F6" w:rsidRPr="00DC77F6" w:rsidTr="00DC77F6">
        <w:trPr>
          <w:trHeight w:val="13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 Николай Сергеевич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ТГПИ им. А.П. Чехова, педагогическое образование (музыка) заочно.</w:t>
            </w:r>
          </w:p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Работает в ДК </w:t>
            </w:r>
            <w:proofErr w:type="spellStart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с.Васильево-Ханжоновка</w:t>
            </w:r>
            <w:proofErr w:type="spellEnd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(худ. руководитель)</w:t>
            </w:r>
          </w:p>
        </w:tc>
      </w:tr>
    </w:tbl>
    <w:p w:rsidR="00DC77F6" w:rsidRPr="00DC77F6" w:rsidRDefault="00DC77F6" w:rsidP="00DC77F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77F6" w:rsidRPr="00DC77F6" w:rsidRDefault="00DC77F6" w:rsidP="00DC77F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77F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ПЦК «Инструменты эстрадного оркестра»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Галкин Александр Сергеевич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в Боковской ДШИ</w:t>
            </w:r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Лежнин</w:t>
            </w:r>
            <w:proofErr w:type="spellEnd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Михаил Александрович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Санкт-Петербургский гос. университет культуры и искусств</w:t>
            </w:r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Панкратов Моисей Даниилович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Армия</w:t>
            </w:r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Раут Андрей Федорович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Работает в ДМШ им. Агузарова </w:t>
            </w:r>
            <w:proofErr w:type="spellStart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г.Таганрога</w:t>
            </w:r>
            <w:proofErr w:type="spellEnd"/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Туманина</w:t>
            </w:r>
            <w:proofErr w:type="spellEnd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Сергеевна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ТГПИ им. А.П. Чехова, педагогическое образование (музыка)</w:t>
            </w:r>
          </w:p>
        </w:tc>
      </w:tr>
    </w:tbl>
    <w:p w:rsidR="00DC77F6" w:rsidRPr="00DC77F6" w:rsidRDefault="00DC77F6" w:rsidP="00DC77F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77F6" w:rsidRPr="00DC77F6" w:rsidRDefault="00DC77F6" w:rsidP="00DC77F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DC77F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ПЦК «Эстрадное пение»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741"/>
        <w:gridCol w:w="4326"/>
      </w:tblGrid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Архипова Дарья Вячеславовна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не по спец-</w:t>
            </w:r>
            <w:proofErr w:type="spellStart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</w:t>
            </w:r>
            <w:proofErr w:type="spellEnd"/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Лаврова Анна Валерьевна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ТГПИ им. А.П. Чехова, педагогическое образование (музыка)</w:t>
            </w:r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Оганджанян</w:t>
            </w:r>
            <w:proofErr w:type="spellEnd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Сона</w:t>
            </w:r>
            <w:proofErr w:type="spellEnd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Ромиковна</w:t>
            </w:r>
            <w:proofErr w:type="spellEnd"/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РИНХ, магистратура «Юриспруденция»</w:t>
            </w:r>
          </w:p>
        </w:tc>
      </w:tr>
      <w:tr w:rsidR="00DC77F6" w:rsidRPr="00DC77F6" w:rsidTr="00DC77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Шиянова</w:t>
            </w:r>
            <w:proofErr w:type="spellEnd"/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Сергеевна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ДГТУ факультет «Социально-гуманитарный»</w:t>
            </w:r>
          </w:p>
        </w:tc>
      </w:tr>
      <w:tr w:rsidR="00DC77F6" w:rsidRPr="00DC77F6" w:rsidTr="00DC77F6">
        <w:trPr>
          <w:gridAfter w:val="1"/>
          <w:wAfter w:w="4326" w:type="dxa"/>
        </w:trPr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7F6" w:rsidRPr="00DC77F6" w:rsidRDefault="00DC77F6" w:rsidP="00DC7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77F6" w:rsidRPr="00DC77F6" w:rsidRDefault="00DC77F6" w:rsidP="00DC77F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F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выпускников – 39</w:t>
      </w:r>
    </w:p>
    <w:p w:rsidR="00DC77F6" w:rsidRPr="00DC77F6" w:rsidRDefault="00DC77F6" w:rsidP="00DC77F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Продолжают обучение </w:t>
      </w:r>
      <w:proofErr w:type="gramStart"/>
      <w:r w:rsidRPr="00DC77F6">
        <w:rPr>
          <w:rFonts w:ascii="Times New Roman" w:eastAsia="Times New Roman" w:hAnsi="Times New Roman" w:cs="Times New Roman"/>
          <w:sz w:val="24"/>
          <w:szCs w:val="24"/>
          <w:lang w:eastAsia="ru-RU"/>
        </w:rPr>
        <w:t>–  18</w:t>
      </w:r>
      <w:proofErr w:type="gramEnd"/>
      <w:r w:rsidRPr="00DC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(46,2%), в том числе в профильных вузах – 15 (38,5%)</w:t>
      </w:r>
    </w:p>
    <w:p w:rsidR="00DC77F6" w:rsidRPr="00DC77F6" w:rsidRDefault="00DC77F6" w:rsidP="00DC77F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Работают по специальности – 8 (20,5%)</w:t>
      </w:r>
    </w:p>
    <w:p w:rsidR="00DC77F6" w:rsidRPr="00DC77F6" w:rsidRDefault="00DC77F6" w:rsidP="00DC77F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Работают не по специальности – 10 (25,6%)</w:t>
      </w:r>
    </w:p>
    <w:p w:rsidR="00DC77F6" w:rsidRPr="00DC77F6" w:rsidRDefault="00DC77F6" w:rsidP="00DC77F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7F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Армия – 3 (7,7%)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 ориентированная деятельность.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приоритетных задач в деятельности Колледжа является обеспечение полноценного набора.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 Колледжа прикладывает большие усилия для повышения интереса учащихся ДМШ и ДШИ к профессии музыканта, для оказания методической помощи преподавателям ДМШ, и, в конечном счете, для улучшения ситуации по набору.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ru-RU"/>
        </w:rPr>
        <w:t xml:space="preserve">Мероприятия, направленные на формирование и выполнение </w:t>
      </w:r>
      <w:proofErr w:type="gramStart"/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ru-RU"/>
        </w:rPr>
        <w:t>плана  приема</w:t>
      </w:r>
      <w:proofErr w:type="gramEnd"/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ru-RU"/>
        </w:rPr>
        <w:t>:</w:t>
      </w:r>
    </w:p>
    <w:p w:rsidR="00A446D1" w:rsidRPr="00A446D1" w:rsidRDefault="00A446D1" w:rsidP="00A446D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1.</w:t>
      </w:r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ru-RU"/>
        </w:rPr>
        <w:t>Агитационно-рекламная деятельность</w:t>
      </w:r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: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регулярное обновление сайта колледжа;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размещение рекламы и </w:t>
      </w:r>
      <w:proofErr w:type="gramStart"/>
      <w:r w:rsidRPr="00A446D1">
        <w:rPr>
          <w:rFonts w:ascii="Times New Roman" w:eastAsia="Calibri" w:hAnsi="Times New Roman" w:cs="Times New Roman"/>
          <w:sz w:val="24"/>
          <w:szCs w:val="24"/>
        </w:rPr>
        <w:t>информации  о</w:t>
      </w:r>
      <w:proofErr w:type="gramEnd"/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 колледже в региональных СМИ;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освещение наиболее значимых событий жизни колледжа на телеканалах города</w:t>
      </w:r>
      <w:r w:rsidRPr="00A446D1">
        <w:rPr>
          <w:rFonts w:ascii="Calibri" w:eastAsia="Calibri" w:hAnsi="Calibri" w:cs="Times New Roman"/>
          <w:sz w:val="24"/>
          <w:szCs w:val="24"/>
        </w:rPr>
        <w:t>.</w:t>
      </w:r>
    </w:p>
    <w:p w:rsidR="00A446D1" w:rsidRPr="00A446D1" w:rsidRDefault="00A446D1" w:rsidP="00A446D1">
      <w:pPr>
        <w:widowControl w:val="0"/>
        <w:tabs>
          <w:tab w:val="left" w:pos="4157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2. </w:t>
      </w:r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ru-RU"/>
        </w:rPr>
        <w:t>Закрепление кураторов</w:t>
      </w:r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за ДМШ и ДШИ Таганрогской методической зоны, составление плана </w:t>
      </w:r>
      <w:proofErr w:type="spellStart"/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профориентационной</w:t>
      </w:r>
      <w:proofErr w:type="spellEnd"/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работы. </w:t>
      </w:r>
    </w:p>
    <w:p w:rsidR="00A446D1" w:rsidRPr="00A446D1" w:rsidRDefault="00A446D1" w:rsidP="00A446D1">
      <w:pPr>
        <w:widowControl w:val="0"/>
        <w:tabs>
          <w:tab w:val="left" w:pos="4157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В компетенции кураторов входит: посещение экзаменов, академических концертов в ДМШ, установление контактов с родителями потенциальных абитуриентов, оказание консультационной и методической помощи преподавателям ДМШ, проведение индивидуальных консультаций с учащимися ДМШ.</w:t>
      </w:r>
    </w:p>
    <w:p w:rsidR="00A446D1" w:rsidRPr="00A446D1" w:rsidRDefault="00A446D1" w:rsidP="00FA72C5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Особое внимание уделяется организации систематической работы кураторов в ДМШ и ДШИ </w:t>
      </w:r>
      <w:proofErr w:type="spellStart"/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г.Таганрога</w:t>
      </w:r>
      <w:proofErr w:type="spellEnd"/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, в </w:t>
      </w:r>
      <w:proofErr w:type="spellStart"/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Неклиновском</w:t>
      </w:r>
      <w:proofErr w:type="spellEnd"/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, Матвеево-Курганском, Куйбышевском районах. </w:t>
      </w:r>
    </w:p>
    <w:p w:rsidR="00FA72C5" w:rsidRDefault="00A446D1" w:rsidP="00A446D1">
      <w:pPr>
        <w:widowControl w:val="0"/>
        <w:tabs>
          <w:tab w:val="left" w:pos="4157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Два раза в год организуются поездки в «дальние» районы Ростовской области.  </w:t>
      </w:r>
    </w:p>
    <w:p w:rsidR="00FA72C5" w:rsidRPr="00FA72C5" w:rsidRDefault="00FA72C5" w:rsidP="00FA72C5">
      <w:pPr>
        <w:widowControl w:val="0"/>
        <w:suppressAutoHyphens/>
        <w:spacing w:after="0" w:line="240" w:lineRule="auto"/>
        <w:ind w:firstLine="31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FA72C5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6-7 апреля 2015 г.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состоялись </w:t>
      </w:r>
      <w:r w:rsidRPr="00FA72C5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выезды преподавателей и концертных бригад студентов в ДМШ и ДШИ </w:t>
      </w:r>
      <w:proofErr w:type="spellStart"/>
      <w:r w:rsidRPr="00FA72C5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гг.Сальск</w:t>
      </w:r>
      <w:proofErr w:type="spellEnd"/>
      <w:r w:rsidRPr="00FA72C5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Пролетарск, пос. Песчанокопское, Зимовники, Ремонтное;</w:t>
      </w:r>
    </w:p>
    <w:p w:rsidR="00FA72C5" w:rsidRPr="00FA72C5" w:rsidRDefault="00FA72C5" w:rsidP="00FA72C5">
      <w:pPr>
        <w:widowControl w:val="0"/>
        <w:suppressAutoHyphens/>
        <w:spacing w:after="0" w:line="240" w:lineRule="auto"/>
        <w:ind w:firstLine="31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FA72C5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22 мая 2015 г. – в ДШИ пос. Матвеево-Курган, Куйбышево;</w:t>
      </w:r>
    </w:p>
    <w:p w:rsidR="00FA72C5" w:rsidRPr="00FA72C5" w:rsidRDefault="00FA72C5" w:rsidP="00FA72C5">
      <w:pPr>
        <w:widowControl w:val="0"/>
        <w:suppressAutoHyphens/>
        <w:spacing w:after="0" w:line="240" w:lineRule="auto"/>
        <w:ind w:firstLine="31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FA72C5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22-23 октября 2015г. – в ДШИ гг. Сальск, Пролетарск, пос. Егорлык, Целина, Орловский, Песчанокопское, Зимовники, Ремонтное;</w:t>
      </w:r>
    </w:p>
    <w:p w:rsidR="00FA72C5" w:rsidRPr="00FA72C5" w:rsidRDefault="00FA72C5" w:rsidP="00FA72C5">
      <w:pPr>
        <w:widowControl w:val="0"/>
        <w:suppressAutoHyphens/>
        <w:spacing w:after="0" w:line="240" w:lineRule="auto"/>
        <w:ind w:firstLine="31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FA72C5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26 ноября 2015г. – в ДШИ гг. Белая Калитва, Гуково;</w:t>
      </w:r>
    </w:p>
    <w:p w:rsidR="00FA72C5" w:rsidRPr="00FA72C5" w:rsidRDefault="00FA72C5" w:rsidP="00FA72C5">
      <w:pPr>
        <w:widowControl w:val="0"/>
        <w:suppressAutoHyphens/>
        <w:spacing w:after="0" w:line="240" w:lineRule="auto"/>
        <w:ind w:firstLine="31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FA72C5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2 декабря 2015г. – в ДШИ пос. Покровское, Матвеево-Курган, Куйбышево. </w:t>
      </w:r>
    </w:p>
    <w:p w:rsidR="00FA72C5" w:rsidRDefault="00FA72C5" w:rsidP="00A446D1">
      <w:pPr>
        <w:widowControl w:val="0"/>
        <w:tabs>
          <w:tab w:val="left" w:pos="4157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:rsidR="00A446D1" w:rsidRPr="00A446D1" w:rsidRDefault="00A446D1" w:rsidP="00FA72C5">
      <w:pPr>
        <w:widowControl w:val="0"/>
        <w:suppressAutoHyphens/>
        <w:autoSpaceDN w:val="0"/>
        <w:spacing w:after="0" w:line="240" w:lineRule="auto"/>
        <w:ind w:firstLine="31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В рамках этих поездок состоялись концерты студентов и преподавателей Колледжа, проведены мастер-классы преподавателей Колледжа, прослушаны учащиеся, оказана методическая помощь преподавателям школ, проведены беседы с родителями потенциальных абитуриентов.</w:t>
      </w:r>
    </w:p>
    <w:p w:rsidR="00A446D1" w:rsidRPr="00A446D1" w:rsidRDefault="00A446D1" w:rsidP="00A446D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lastRenderedPageBreak/>
        <w:t>Результаты поездок рассматриваются на заседаниях Методического совета Колледжа.</w:t>
      </w:r>
    </w:p>
    <w:p w:rsidR="00A446D1" w:rsidRPr="00A446D1" w:rsidRDefault="00A446D1" w:rsidP="00A446D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3. Проведение в колледже </w:t>
      </w:r>
      <w:r w:rsidR="00962A9C" w:rsidRPr="00962A9C">
        <w:rPr>
          <w:rFonts w:ascii="Times New Roman" w:hAnsi="Times New Roman" w:cs="Times New Roman"/>
          <w:sz w:val="24"/>
          <w:szCs w:val="24"/>
        </w:rPr>
        <w:t>15 марта, 17 мая, 1 ноября 2015 г.  2015 г.</w:t>
      </w:r>
      <w:r w:rsidR="00962A9C">
        <w:t xml:space="preserve"> </w:t>
      </w:r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ru-RU"/>
        </w:rPr>
        <w:t>Дней открытых дверей</w:t>
      </w:r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в рамках которых организованы консультации потенциальных абитуриентов, концерты студентов и преподавателей Колледжа.</w:t>
      </w:r>
    </w:p>
    <w:p w:rsidR="00A446D1" w:rsidRPr="00A446D1" w:rsidRDefault="00A446D1" w:rsidP="00A446D1">
      <w:pPr>
        <w:widowControl w:val="0"/>
        <w:tabs>
          <w:tab w:val="left" w:pos="4157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4. Проведение на базе </w:t>
      </w:r>
      <w:proofErr w:type="gramStart"/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Колледжа  </w:t>
      </w:r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ru-RU"/>
        </w:rPr>
        <w:t>совместных</w:t>
      </w:r>
      <w:proofErr w:type="gramEnd"/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ru-RU"/>
        </w:rPr>
        <w:t xml:space="preserve"> концертов учащихся колледжа и ДМШ (ДШИ)</w:t>
      </w:r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г. Таганрога (по плану концертной работы Колледжа).</w:t>
      </w:r>
    </w:p>
    <w:p w:rsidR="00A446D1" w:rsidRPr="00A446D1" w:rsidRDefault="00A446D1" w:rsidP="00A446D1">
      <w:pPr>
        <w:widowControl w:val="0"/>
        <w:tabs>
          <w:tab w:val="left" w:pos="4157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5. Проведение на базе </w:t>
      </w:r>
      <w:proofErr w:type="gramStart"/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Колледжа  </w:t>
      </w:r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Педагогических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чтений для преподавателей ДМШ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ДШИ Таганрогской методической зоны.</w:t>
      </w:r>
    </w:p>
    <w:p w:rsidR="00A446D1" w:rsidRPr="00A446D1" w:rsidRDefault="00A446D1" w:rsidP="00A446D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ru-RU"/>
        </w:rPr>
      </w:pPr>
      <w:r w:rsidRPr="00A446D1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ru-RU"/>
        </w:rPr>
        <w:t>6.Организация и проведение конкурсных мероприятий на базе Колледжа:</w:t>
      </w:r>
    </w:p>
    <w:p w:rsidR="00962A9C" w:rsidRPr="00962A9C" w:rsidRDefault="00962A9C" w:rsidP="00B962D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15 февраля 2015 г. - I Областной конкурс юных вокалистов и концертмейстеров   среди учащихся учреждений дополнительного </w:t>
      </w:r>
      <w:proofErr w:type="gramStart"/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образования  детей</w:t>
      </w:r>
      <w:proofErr w:type="gramEnd"/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. В конкурсе приняли участие более 60 участников из 12 населенных пунктов Ростовской области: Таганрога, Ростова-на-</w:t>
      </w:r>
      <w:proofErr w:type="gramStart"/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Дону,  Азова</w:t>
      </w:r>
      <w:proofErr w:type="gramEnd"/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,  Волгодонска, Белой Калитвы,  Пролетарска, п. Рассвет, с. Ремонтного, п. Целины,  п. Матвеев-Кургана, п. Орловского,  ст.  Егорлыкской.   </w:t>
      </w:r>
    </w:p>
    <w:p w:rsidR="00962A9C" w:rsidRPr="00962A9C" w:rsidRDefault="00962A9C" w:rsidP="00B962D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22 марта 2015 г. -  II (XVII) Областной смотр-конкурс исполнителей на духовых и ударных инструментах среди учащихся ДМШ и ДШИ.   В конкурсе приняли участие 193 учащихся ДМШ и ДШИ из городов: Ростов-на-Дону, Азов, Новочеркасск, Пролетарск, Таганрог, </w:t>
      </w:r>
      <w:proofErr w:type="gramStart"/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Шахты,  Белая</w:t>
      </w:r>
      <w:proofErr w:type="gramEnd"/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Калитва, Батайск, </w:t>
      </w:r>
      <w:proofErr w:type="spellStart"/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ст.Егорлыкская</w:t>
      </w:r>
      <w:proofErr w:type="spellEnd"/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, </w:t>
      </w:r>
      <w:proofErr w:type="spellStart"/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ст.Кагальник</w:t>
      </w:r>
      <w:proofErr w:type="spellEnd"/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, </w:t>
      </w:r>
      <w:proofErr w:type="spellStart"/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с.Пешково</w:t>
      </w:r>
      <w:proofErr w:type="spellEnd"/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, </w:t>
      </w:r>
      <w:proofErr w:type="spellStart"/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с.Чалтырь</w:t>
      </w:r>
      <w:proofErr w:type="spellEnd"/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  </w:t>
      </w:r>
    </w:p>
    <w:p w:rsidR="00962A9C" w:rsidRPr="00962A9C" w:rsidRDefault="00962A9C" w:rsidP="00B962D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28 марта 2015 г. -    II Областной конкурс исполнителей народной песни.    В конкурсе приняли участие солисты (107 человек) и фольклорные ансамбли (21 коллектив) из 16-ти образовательных учреждений Ростовской области.</w:t>
      </w:r>
    </w:p>
    <w:p w:rsidR="00962A9C" w:rsidRPr="00962A9C" w:rsidRDefault="00962A9C" w:rsidP="00B962D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29 марта 2015 г. - II (X) Областном конкурсе юных исполнителей струнных отделений ДМШ и ДШИ «Скрипка Кэролайн». В конкурсе приняли участие солисты (28 человек) и 12 ансамблей (92 человека) из ДМШ и ДШИ г. Таганрога, с. </w:t>
      </w:r>
      <w:proofErr w:type="spellStart"/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Вареновки</w:t>
      </w:r>
      <w:proofErr w:type="spellEnd"/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, с. Николаевки, ст. Егорлыкской, </w:t>
      </w:r>
      <w:proofErr w:type="spellStart"/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Родионово-Несветайского</w:t>
      </w:r>
      <w:proofErr w:type="spellEnd"/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района.</w:t>
      </w:r>
    </w:p>
    <w:p w:rsidR="00962A9C" w:rsidRDefault="00962A9C" w:rsidP="00B962D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18 апреля 2015 г. - II (IV) областной конкурс ансамблей народных инструментов учащихся ДМШ и ДШИ им. В.В. </w:t>
      </w:r>
      <w:proofErr w:type="spellStart"/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Хватова</w:t>
      </w:r>
      <w:proofErr w:type="spellEnd"/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 В конкурсе приняли участие </w:t>
      </w:r>
      <w:proofErr w:type="gramStart"/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54  (</w:t>
      </w:r>
      <w:proofErr w:type="gramEnd"/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159 чел.) ансамбля из Аксая, Новочеркасска, Сальска, п. Рассвет, </w:t>
      </w:r>
      <w:proofErr w:type="spellStart"/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с.Сандата</w:t>
      </w:r>
      <w:proofErr w:type="spellEnd"/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, с. Покровского, с. Пешково, г. Пролетарска, с. Ремонтное, с. Покровское, х. </w:t>
      </w:r>
      <w:proofErr w:type="spellStart"/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Богураева</w:t>
      </w:r>
      <w:proofErr w:type="spellEnd"/>
      <w:r w:rsidRPr="00962A9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с. Куйбышево, г. Белая Калитва и музыкальных школ г. Таганрога.</w:t>
      </w:r>
    </w:p>
    <w:p w:rsidR="00A446D1" w:rsidRPr="00A446D1" w:rsidRDefault="00A446D1" w:rsidP="00B962D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проведения конкурсов - выявить талантливых детей и сориентировать их на дальнейшее профессиональное обучение в Колледже.</w:t>
      </w:r>
    </w:p>
    <w:p w:rsidR="00A446D1" w:rsidRPr="00A446D1" w:rsidRDefault="00A446D1" w:rsidP="00B962D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 ориентированная работа носит в Колледже систематический планомерный характер. Для ее активизации необходимо:</w:t>
      </w:r>
    </w:p>
    <w:p w:rsidR="00A446D1" w:rsidRPr="00A446D1" w:rsidRDefault="00A446D1" w:rsidP="00A446D1">
      <w:pPr>
        <w:tabs>
          <w:tab w:val="left" w:pos="415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Ориентировать работу сектора педпрактики на подготовку потенциальных абитуриентов Колледжа.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Особое внимание уделить систематической работе кураторов в ДМШ и ДШИ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г.Таганрога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Неклиновском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Матвеево-Курганском, Куйбышевском районах.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Расширять географию поездок преподавателей Колледжа в ДШИ и ДМШ Ростовской области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 взаимодействии преподавателей Колледжа с учащимися и преподавателями ДШИ и ДМШ области активнее использовать интернет-технологии.</w:t>
      </w:r>
    </w:p>
    <w:p w:rsidR="00A446D1" w:rsidRPr="00A446D1" w:rsidRDefault="00A446D1" w:rsidP="00A446D1">
      <w:pPr>
        <w:tabs>
          <w:tab w:val="left" w:pos="415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Вести учет (картотеку) потенциальных абитуриентов. </w:t>
      </w:r>
    </w:p>
    <w:p w:rsidR="00A446D1" w:rsidRPr="00A446D1" w:rsidRDefault="00A446D1" w:rsidP="00A446D1">
      <w:pPr>
        <w:tabs>
          <w:tab w:val="left" w:pos="415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Продолжать работу над организацией рекламы концертов учащихся колледжа и ДМШ и ДШИ г. Таганрога, проводимых на базе Колледжа, привлечением публики, освещением на сайте колледжа и в СМИ.</w:t>
      </w:r>
    </w:p>
    <w:p w:rsidR="00A446D1" w:rsidRPr="00A446D1" w:rsidRDefault="00A446D1" w:rsidP="00A446D1">
      <w:pPr>
        <w:tabs>
          <w:tab w:val="left" w:pos="415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Регулярно обновлять сайт колледжа.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большей конкурентоспособности Колледжа на рынке образовательных услуг целесообразно: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продолжать развивать практику заключения договоров с образовательными учреждениями культуры и искусства, предусматривающих обмен опытом, реализацию совместных образовательных программ и проектов;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расширить взаимодействие Колледжа с ДМШ и ДШИ города и области.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Система управления Колледжем</w:t>
      </w:r>
    </w:p>
    <w:p w:rsidR="00A446D1" w:rsidRPr="00A446D1" w:rsidRDefault="00A446D1" w:rsidP="00A446D1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Колледжем осуществляется на основе сочетания принципов единоначалия и коллегиальности. Единоличным исполнительным органом Колледжа является директор, который осуществляет текущее руководство деятельностью Колледжа.</w:t>
      </w:r>
    </w:p>
    <w:p w:rsidR="00A446D1" w:rsidRPr="00A446D1" w:rsidRDefault="00A446D1" w:rsidP="00A446D1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Колледже сформированы коллегиальные органы управления, к которым относятся: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(конференция) работников Колледжа;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Совет,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совет,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совет.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06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Структура, порядок формирования, срок полномочий и компетенция органов управления Колледжем устанавливаются Уставом Колледжа и соответствующими локальными актами в соответствии с законодательством Российской Федерации.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06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06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b/>
          <w:sz w:val="24"/>
          <w:szCs w:val="24"/>
        </w:rPr>
        <w:t xml:space="preserve">Общее собрание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(конференция) работников Колледжа</w:t>
      </w: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 является коллегиальным органом самоуправления и функционирует в целях реализации законного права работников Колледжа на участие в управлении Колледжем, осуществления на деле принципа коллегиальности управления Колледжем. В состав Общего собрания входят работники Колледжа всех категорий и должностей, для которых Колледж является основным местом работы, в том числе – на условиях неполного рабочего дня.</w:t>
      </w:r>
    </w:p>
    <w:p w:rsidR="00A446D1" w:rsidRPr="00A446D1" w:rsidRDefault="00A446D1" w:rsidP="00A446D1">
      <w:pPr>
        <w:autoSpaceDN w:val="0"/>
        <w:spacing w:after="0" w:line="206" w:lineRule="atLeast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446D1">
        <w:rPr>
          <w:rFonts w:ascii="Times New Roman" w:eastAsia="Calibri" w:hAnsi="Times New Roman" w:cs="Times New Roman"/>
          <w:bCs/>
          <w:sz w:val="24"/>
          <w:szCs w:val="24"/>
        </w:rPr>
        <w:t xml:space="preserve">Полномочия </w:t>
      </w:r>
      <w:r w:rsidRPr="00A446D1">
        <w:rPr>
          <w:rFonts w:ascii="Times New Roman" w:eastAsia="Calibri" w:hAnsi="Times New Roman" w:cs="Times New Roman"/>
          <w:sz w:val="24"/>
          <w:szCs w:val="24"/>
        </w:rPr>
        <w:t>Общего с</w:t>
      </w:r>
      <w:r w:rsidRPr="00A446D1">
        <w:rPr>
          <w:rFonts w:ascii="Times New Roman" w:eastAsia="Calibri" w:hAnsi="Times New Roman" w:cs="Times New Roman"/>
          <w:bCs/>
          <w:sz w:val="24"/>
          <w:szCs w:val="24"/>
        </w:rPr>
        <w:t>обрания:</w:t>
      </w:r>
    </w:p>
    <w:p w:rsidR="00A446D1" w:rsidRPr="00A446D1" w:rsidRDefault="00A446D1" w:rsidP="00A446D1">
      <w:pPr>
        <w:autoSpaceDN w:val="0"/>
        <w:spacing w:after="0" w:line="20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Принимает Устав, вносит изменения и дополнения в Устав.</w:t>
      </w:r>
    </w:p>
    <w:p w:rsidR="00A446D1" w:rsidRPr="00A446D1" w:rsidRDefault="00A446D1" w:rsidP="00A446D1">
      <w:pPr>
        <w:autoSpaceDN w:val="0"/>
        <w:spacing w:after="0" w:line="20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Принимает решение о необходимости заключения с администрацией Колледжа коллективного договора.</w:t>
      </w:r>
    </w:p>
    <w:p w:rsidR="00A446D1" w:rsidRPr="00A446D1" w:rsidRDefault="00A446D1" w:rsidP="00A446D1">
      <w:pPr>
        <w:autoSpaceDN w:val="0"/>
        <w:spacing w:after="0" w:line="20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Принимает текст коллективного договора, вносит изменения и дополнения в коллективный договор.</w:t>
      </w:r>
    </w:p>
    <w:p w:rsidR="00A446D1" w:rsidRPr="00A446D1" w:rsidRDefault="00A446D1" w:rsidP="00A446D1">
      <w:pPr>
        <w:autoSpaceDN w:val="0"/>
        <w:spacing w:after="0" w:line="20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Заслушивает отчет директора </w:t>
      </w:r>
      <w:proofErr w:type="gramStart"/>
      <w:r w:rsidRPr="00A446D1">
        <w:rPr>
          <w:rFonts w:ascii="Times New Roman" w:eastAsia="Calibri" w:hAnsi="Times New Roman" w:cs="Times New Roman"/>
          <w:sz w:val="24"/>
          <w:szCs w:val="24"/>
        </w:rPr>
        <w:t>Колледжа  о</w:t>
      </w:r>
      <w:proofErr w:type="gramEnd"/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 реализации коллективного договора.</w:t>
      </w:r>
      <w:r w:rsidRPr="00A446D1">
        <w:rPr>
          <w:rFonts w:ascii="Times New Roman" w:eastAsia="Calibri" w:hAnsi="Times New Roman" w:cs="Times New Roman"/>
          <w:sz w:val="24"/>
          <w:szCs w:val="24"/>
        </w:rPr>
        <w:br/>
        <w:t>Принимает правила внутреннего трудового распорядка Колледжа.</w:t>
      </w:r>
    </w:p>
    <w:p w:rsidR="00A446D1" w:rsidRPr="00A446D1" w:rsidRDefault="00A446D1" w:rsidP="00A446D1">
      <w:pPr>
        <w:autoSpaceDN w:val="0"/>
        <w:spacing w:after="0" w:line="20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Создает при необходимости временные и постоянные комиссии для решения вопросов, отнесенных настоящим Положении к компетенции Общего собрания, и устанавливает их полномочия.</w:t>
      </w:r>
    </w:p>
    <w:p w:rsidR="00A446D1" w:rsidRPr="00A446D1" w:rsidRDefault="00A446D1" w:rsidP="00A446D1">
      <w:pPr>
        <w:autoSpaceDN w:val="0"/>
        <w:spacing w:after="0" w:line="20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Вносит предложения директору Колледжа о внесении изменений в коллективный договор, трудовые договоры с работниками.</w:t>
      </w:r>
    </w:p>
    <w:p w:rsidR="00A446D1" w:rsidRPr="00A446D1" w:rsidRDefault="00A446D1" w:rsidP="00A446D1">
      <w:pPr>
        <w:autoSpaceDN w:val="0"/>
        <w:spacing w:after="0" w:line="20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Определяет меры, способствующие более эффективной работе Колледжа, вырабатывает и вносит предложения директору Колледжа по вопросам улучшения функционирования Колледжа, совершенствования трудовых отношений.</w:t>
      </w:r>
    </w:p>
    <w:p w:rsidR="00A446D1" w:rsidRPr="00A446D1" w:rsidRDefault="00A446D1" w:rsidP="00A446D1">
      <w:pPr>
        <w:autoSpaceDN w:val="0"/>
        <w:spacing w:after="0" w:line="20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Избирает Совет Колледжа. Вносит предложения Совету Колледжа для включения в Программу развития Колледжа.</w:t>
      </w:r>
    </w:p>
    <w:p w:rsidR="00A446D1" w:rsidRPr="00A446D1" w:rsidRDefault="00A446D1" w:rsidP="00A446D1">
      <w:pPr>
        <w:autoSpaceDN w:val="0"/>
        <w:spacing w:after="0" w:line="20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Осуществляет контроль за выполнением решений органов Общего собрания, информирует коллектив Колледжа об их выполнении, реализует замечания и предложения работников Колледжа по совершенствованию деятельности Колледжа.</w:t>
      </w:r>
    </w:p>
    <w:p w:rsidR="00A446D1" w:rsidRPr="00A446D1" w:rsidRDefault="00A446D1" w:rsidP="00A446D1">
      <w:pPr>
        <w:autoSpaceDN w:val="0"/>
        <w:spacing w:after="0" w:line="20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Заслушивает информацию директора Колледжа и его заместителей о выполнении решений Общего собрания.</w:t>
      </w:r>
    </w:p>
    <w:p w:rsidR="00A446D1" w:rsidRPr="00A446D1" w:rsidRDefault="00A446D1" w:rsidP="00A446D1">
      <w:pPr>
        <w:autoSpaceDN w:val="0"/>
        <w:spacing w:after="0" w:line="20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Создает при необходимости временные и постоянные комиссии по различным направлениям работы Колледжа и устанавливает их полномочия по согласованию с директором.</w:t>
      </w:r>
    </w:p>
    <w:p w:rsidR="00A446D1" w:rsidRPr="00A446D1" w:rsidRDefault="00A446D1" w:rsidP="00A446D1">
      <w:pPr>
        <w:autoSpaceDN w:val="0"/>
        <w:spacing w:after="0" w:line="20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Осуществляет общественный контроль за работой администрации Колледжа по охране здоровья работников, созданию безопасных условий труда.</w:t>
      </w:r>
    </w:p>
    <w:p w:rsidR="00A446D1" w:rsidRPr="00A446D1" w:rsidRDefault="00A446D1" w:rsidP="00A446D1">
      <w:pPr>
        <w:autoSpaceDN w:val="0"/>
        <w:spacing w:after="0" w:line="20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lastRenderedPageBreak/>
        <w:t>Принимает решения по вопросам производственного и социального развития Колледжа, другим важным вопросам ее деятельности, не отнесенным к компетенции директора Колледжа, других органов управления (самоуправления).</w:t>
      </w:r>
    </w:p>
    <w:p w:rsidR="00A446D1" w:rsidRPr="00A446D1" w:rsidRDefault="00A446D1" w:rsidP="00A446D1">
      <w:pPr>
        <w:autoSpaceDN w:val="0"/>
        <w:spacing w:after="0" w:line="20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Полномочия Общего собрания относятся к его исключительной компетенции и не могут быть делегированы другим органам управления.</w:t>
      </w:r>
    </w:p>
    <w:p w:rsidR="00A446D1" w:rsidRPr="00A446D1" w:rsidRDefault="00A446D1" w:rsidP="00A446D1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6D1" w:rsidRPr="00A446D1" w:rsidRDefault="00A446D1" w:rsidP="00A446D1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</w:t>
      </w:r>
      <w:proofErr w:type="gramStart"/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Колледжа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самоуправления, создается </w:t>
      </w:r>
      <w:r w:rsidRPr="00A446D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 целью развития коллегиальных, демократических форм в управлении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деятельностью Колледжа, объединения усилий коллектива по </w:t>
      </w:r>
      <w:r w:rsidRPr="00A446D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реализации государственных образовательных стандартов среднего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профессионального образования повышенного уровня, </w:t>
      </w:r>
    </w:p>
    <w:p w:rsidR="00A446D1" w:rsidRPr="00A446D1" w:rsidRDefault="00A446D1" w:rsidP="00A446D1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Определяет основные направления развития Колледжа, пути повышения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качества подготовки специалистов, привлечения дополнительных </w:t>
      </w:r>
      <w:r w:rsidRPr="00A446D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финансовых средств и укрепления материально-технической базы.</w:t>
      </w:r>
    </w:p>
    <w:p w:rsidR="00A446D1" w:rsidRPr="00A446D1" w:rsidRDefault="00A446D1" w:rsidP="00A446D1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Функции Совета Колледжа:</w:t>
      </w:r>
    </w:p>
    <w:p w:rsidR="00A446D1" w:rsidRPr="00A446D1" w:rsidRDefault="00A446D1" w:rsidP="00A446D1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Разрабатывает и вносит на рассмотрение администрации Колледжа предложения по совершенствованию организации образовательного и учебно-воспитательного процессов.</w:t>
      </w:r>
    </w:p>
    <w:p w:rsidR="00A446D1" w:rsidRPr="00A446D1" w:rsidRDefault="00A446D1" w:rsidP="00A446D1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Рассматривает вопросы об изменении структуры и штатной численности в рамках фонда заработной платы.</w:t>
      </w:r>
    </w:p>
    <w:p w:rsidR="00A446D1" w:rsidRPr="00A446D1" w:rsidRDefault="00A446D1" w:rsidP="00A446D1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446D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Разрабатывает и утверждает Положение о порядке формирования и расходования средств, получаемых Колледжем от предпринимательской и иной, приносящей доход деятельности.</w:t>
      </w:r>
    </w:p>
    <w:p w:rsidR="00A446D1" w:rsidRPr="00A446D1" w:rsidRDefault="00A446D1" w:rsidP="00A446D1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Рассматривает вопросы выдвижения работников Колледжа на награждение государственными и отраслевыми наградами, присвоения им почетных званий.</w:t>
      </w:r>
    </w:p>
    <w:p w:rsidR="00A446D1" w:rsidRPr="00A446D1" w:rsidRDefault="00A446D1" w:rsidP="00A446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контроль:</w:t>
      </w:r>
    </w:p>
    <w:p w:rsidR="00A446D1" w:rsidRPr="00A446D1" w:rsidRDefault="00A446D1" w:rsidP="00A446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выполнением трудового законодательства и правил внутреннего распорядка;</w:t>
      </w:r>
    </w:p>
    <w:p w:rsidR="00A446D1" w:rsidRPr="00A446D1" w:rsidRDefault="00A446D1" w:rsidP="00A446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рациональным использованием бюджетных ассигнований и спонсорских средств на учреждение;</w:t>
      </w:r>
    </w:p>
    <w:p w:rsidR="00A446D1" w:rsidRPr="00A446D1" w:rsidRDefault="00A446D1" w:rsidP="00A446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за выполнением решений Общего собрания, реализацией замечаний и предложений членов коллектива Колледжа, информирует коллектив об их выполнении.</w:t>
      </w:r>
    </w:p>
    <w:p w:rsidR="00A446D1" w:rsidRPr="00A446D1" w:rsidRDefault="00A446D1" w:rsidP="00A446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Заслушивает отчеты директора и его заместителей, вносит на рассмотрение Общего собрания предложения по совершенствованию их работы.</w:t>
      </w:r>
    </w:p>
    <w:p w:rsidR="00A446D1" w:rsidRPr="00A446D1" w:rsidRDefault="00A446D1" w:rsidP="00A446D1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для рассмотрения заявления преподавателей, студентов, родителей по любым вопросам, связанным с общим управлением Колледжа.</w:t>
      </w:r>
    </w:p>
    <w:p w:rsidR="00A446D1" w:rsidRPr="00A446D1" w:rsidRDefault="00A446D1" w:rsidP="00A446D1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6D1" w:rsidRPr="00A446D1" w:rsidRDefault="00A446D1" w:rsidP="00A446D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Педагогический совет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создается в целях совершенствования организации образовательного процесса, повышения качества обучения и воспитания студентов, совершенствования методической работы Колледжа, а также профессионального роста его педагогических работников.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Педагогического совета входят: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 Колледжа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(председатель Педагогического совета), заместители директора по учебно-методической и воспитательной работе, председатели предметных (цикловых) комиссий, преподаватели, концертмейстеры.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 осуществляет следующие функции: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и обсуждает мероприятия по выполнению учебным заведением приказов, положений, инструкций вышестоящих органов о подготовке специалистов среднего профессионального образования;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обсуждает и принимает концепцию развития Колледжа;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согласовывает  годовые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календарные учебные графики;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-утверждает мероприятия по организации и совершенствованию методического обеспечения образовательного процесса;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заслушивает информацию и отчеты преподавателей Колледжа, доклады представителей организаций и учреждений, взаимодействующих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  Колледжем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образования и воспитания, в том числе сообщения о проверке санитарно-гигиенического режима и другие вопросы образовательной деятельности  Колледжа;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рассматривает состояние и итоги учебной, воспитательной, кураторской и методической работы, вопросы совершенствования методов обучения, усиления связи теоретического и практического обучения;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планы повышения квалификации преподавателей Колледжа;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и обсуждает вопросы подготовки и проведения курсов повышения квалификации для преподавателей ДМШ и ДШИ;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мероприятия по подготовке промежуточных и итоговых аттестаций;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решения о допуске студентов к переводным экзаменам, итоговой аттестации на основании Положения о промежуточной и итоговой аттестации, о переводе студентов на следующий курс, о выдаче соответствующих документов об образовании, о награждении студентов;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решения об исключении студентов из Колледжа, когда иные меры педагогического и дисциплинарного воздействия исчерпаны, в порядке, определенном Законом РФ «Об образовании» и настоящим Уставом Колледжа;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рассматривает и утверждает кандидатуры на награждение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 Колледжа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обучающихся государственными и ведомственными наградами.</w:t>
      </w:r>
    </w:p>
    <w:p w:rsidR="00A446D1" w:rsidRPr="00A446D1" w:rsidRDefault="00A446D1" w:rsidP="00A446D1">
      <w:pPr>
        <w:tabs>
          <w:tab w:val="left" w:pos="360"/>
        </w:tabs>
        <w:suppressAutoHyphens/>
        <w:autoSpaceDN w:val="0"/>
        <w:spacing w:after="0" w:line="240" w:lineRule="auto"/>
        <w:ind w:left="30" w:hanging="3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Методический Совет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форма руководства создается с целью совершенствования качества преподавания, организации методической работы, повышения педагогического мастерства, координирования и распространения лучших достижений в области преподавания и организации учебного процесса на современном этапе развития музыкальной педагогики.</w:t>
      </w: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Методсовет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экспертно-консультативным органом, координирующим и контролирующим работу предметных (цикловых) комиссий. 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Методсовет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концепцию научно-методической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 Колледжа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вырабатывает основные направления ее реализации.</w:t>
      </w: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долгосрочное и текущее планирование научно-методической, концертной деятельности и работы Курсов повышения квалификации.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разрабатывает и готовит на утверждение Педагогического совета мероприятия по организации и совершенствованию методического обеспечения учебного процесса;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рассматривает вопросы соответствия образовательных программ и учебных планов требованиям Государственного образовательного стандарта;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разрабатывает и предлагает годовые и календарные учебные графики;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 предложения по Правилам внутреннего распорядка участников образовательного процесса;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координирует организацию педагогических чтений, конференций, проводимых совместно с другими учебными заведениями;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координирует подготовку к изданию учебных программ, учебно-методических пособий;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анализирует итоги нового набора, планирует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профориентационную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контролирует кураторскую работу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преподавателей  Колледжа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ДМШ и ДШИ города и области; 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заслушивает и обсуждает опыт предметных (цикловых) комиссий, преподавателей в области новых педагогических технологий, авторских программ, учебных и методических пособий;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участвует в организации мастер классов, проводимых на базе Колледжа;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координирует работу по подготовке и проведению зональных конкурсов и олимпиад для учащихся ДМШ и ДШИ;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заслушивает отчеты о работе творческих коллективов Колледжа;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план концертной работы Колледжа, координирует участие студентов в конкурсах и фестивалях;</w:t>
      </w:r>
    </w:p>
    <w:p w:rsidR="00A446D1" w:rsidRPr="00A446D1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мероприятия по совершенствованию творческой, концертной работы студентов и преподавателей Колледжа.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Колледжем в учебном заведении созданы: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Студенческий совет;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Родительский комитет;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профессиональный союз работников Колледжа.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6D1" w:rsidRPr="00A446D1" w:rsidRDefault="00A446D1" w:rsidP="00A446D1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46D1">
        <w:rPr>
          <w:rFonts w:ascii="Times New Roman" w:eastAsia="Calibri" w:hAnsi="Times New Roman" w:cs="Times New Roman"/>
          <w:b/>
          <w:sz w:val="24"/>
          <w:szCs w:val="24"/>
        </w:rPr>
        <w:t>Выводы по разделу:</w:t>
      </w:r>
    </w:p>
    <w:p w:rsidR="00A446D1" w:rsidRPr="00A446D1" w:rsidRDefault="00A446D1" w:rsidP="00A446D1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Колледжем осуществляется в соответствии и законодательством Российской Федерации.</w:t>
      </w:r>
    </w:p>
    <w:p w:rsidR="00A446D1" w:rsidRPr="00A446D1" w:rsidRDefault="00A446D1" w:rsidP="00A446D1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Деятельность органов самоуправления Колледжа регламентируется Уставом Колледжа и соответствующими локальными актами.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Состояние и качество кадрового, учебно-методического,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библиотечно-информационного обеспечения, материально-технической базы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446D1" w:rsidRPr="00641CAC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41C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Кадровое обеспечение</w:t>
      </w:r>
    </w:p>
    <w:p w:rsidR="00A446D1" w:rsidRPr="00641CAC" w:rsidRDefault="00A446D1" w:rsidP="00A446D1">
      <w:pPr>
        <w:autoSpaceDN w:val="0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Колледже сформировался квалифицированный педагогический коллектив. На момент </w:t>
      </w:r>
      <w:proofErr w:type="spellStart"/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самоаттестации</w:t>
      </w:r>
      <w:proofErr w:type="spellEnd"/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Колледже работают 173 человека, в том числе:</w:t>
      </w:r>
    </w:p>
    <w:p w:rsidR="00A446D1" w:rsidRPr="00641CAC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A446D1" w:rsidRPr="00641CAC" w:rsidTr="0018056B">
        <w:tc>
          <w:tcPr>
            <w:tcW w:w="6941" w:type="dxa"/>
          </w:tcPr>
          <w:p w:rsidR="00A446D1" w:rsidRPr="00641CAC" w:rsidRDefault="00A446D1" w:rsidP="00A446D1">
            <w:pPr>
              <w:jc w:val="both"/>
              <w:rPr>
                <w:sz w:val="24"/>
                <w:szCs w:val="24"/>
              </w:rPr>
            </w:pPr>
            <w:r w:rsidRPr="00641CAC">
              <w:rPr>
                <w:sz w:val="24"/>
                <w:szCs w:val="24"/>
              </w:rPr>
              <w:t>Административно - управленческий персонал</w:t>
            </w:r>
          </w:p>
        </w:tc>
        <w:tc>
          <w:tcPr>
            <w:tcW w:w="2687" w:type="dxa"/>
          </w:tcPr>
          <w:p w:rsidR="00A446D1" w:rsidRPr="00641CAC" w:rsidRDefault="00A446D1" w:rsidP="00A446D1">
            <w:pPr>
              <w:rPr>
                <w:sz w:val="24"/>
                <w:szCs w:val="24"/>
              </w:rPr>
            </w:pPr>
            <w:r w:rsidRPr="00641CAC">
              <w:rPr>
                <w:sz w:val="24"/>
                <w:szCs w:val="24"/>
              </w:rPr>
              <w:t>5 чел.</w:t>
            </w:r>
          </w:p>
        </w:tc>
      </w:tr>
      <w:tr w:rsidR="00A446D1" w:rsidRPr="00641CAC" w:rsidTr="0018056B">
        <w:tc>
          <w:tcPr>
            <w:tcW w:w="6941" w:type="dxa"/>
          </w:tcPr>
          <w:p w:rsidR="00A446D1" w:rsidRPr="00641CAC" w:rsidRDefault="00A446D1" w:rsidP="00A446D1">
            <w:pPr>
              <w:jc w:val="both"/>
              <w:rPr>
                <w:sz w:val="24"/>
                <w:szCs w:val="24"/>
              </w:rPr>
            </w:pPr>
            <w:r w:rsidRPr="00641CAC">
              <w:rPr>
                <w:sz w:val="24"/>
                <w:szCs w:val="24"/>
              </w:rPr>
              <w:t>Педагогические работники (штатные):</w:t>
            </w:r>
          </w:p>
          <w:p w:rsidR="00A446D1" w:rsidRPr="00641CAC" w:rsidRDefault="00A446D1" w:rsidP="00A446D1">
            <w:pPr>
              <w:jc w:val="both"/>
              <w:rPr>
                <w:sz w:val="24"/>
                <w:szCs w:val="24"/>
              </w:rPr>
            </w:pPr>
            <w:r w:rsidRPr="00641CAC">
              <w:rPr>
                <w:sz w:val="24"/>
                <w:szCs w:val="24"/>
              </w:rPr>
              <w:t>Преподаватели</w:t>
            </w:r>
          </w:p>
          <w:p w:rsidR="00A446D1" w:rsidRPr="00641CAC" w:rsidRDefault="00A446D1" w:rsidP="00A446D1">
            <w:pPr>
              <w:jc w:val="both"/>
              <w:rPr>
                <w:sz w:val="24"/>
                <w:szCs w:val="24"/>
              </w:rPr>
            </w:pPr>
            <w:r w:rsidRPr="00641CAC">
              <w:rPr>
                <w:sz w:val="24"/>
                <w:szCs w:val="24"/>
              </w:rPr>
              <w:t xml:space="preserve">Концертмейстеры </w:t>
            </w:r>
          </w:p>
        </w:tc>
        <w:tc>
          <w:tcPr>
            <w:tcW w:w="2687" w:type="dxa"/>
          </w:tcPr>
          <w:p w:rsidR="00A446D1" w:rsidRPr="00641CAC" w:rsidRDefault="00A446D1" w:rsidP="00A446D1">
            <w:pPr>
              <w:jc w:val="both"/>
              <w:rPr>
                <w:sz w:val="24"/>
                <w:szCs w:val="24"/>
              </w:rPr>
            </w:pPr>
          </w:p>
          <w:p w:rsidR="00A446D1" w:rsidRPr="00641CAC" w:rsidRDefault="00A446D1" w:rsidP="00A446D1">
            <w:pPr>
              <w:jc w:val="both"/>
              <w:rPr>
                <w:sz w:val="24"/>
                <w:szCs w:val="24"/>
              </w:rPr>
            </w:pPr>
            <w:r w:rsidRPr="00641CAC">
              <w:rPr>
                <w:sz w:val="24"/>
                <w:szCs w:val="24"/>
              </w:rPr>
              <w:t>7</w:t>
            </w:r>
            <w:r w:rsidR="00641CAC">
              <w:rPr>
                <w:sz w:val="24"/>
                <w:szCs w:val="24"/>
              </w:rPr>
              <w:t>4</w:t>
            </w:r>
            <w:r w:rsidRPr="00641CAC">
              <w:rPr>
                <w:sz w:val="24"/>
                <w:szCs w:val="24"/>
              </w:rPr>
              <w:t xml:space="preserve"> чел.</w:t>
            </w:r>
          </w:p>
          <w:p w:rsidR="00A446D1" w:rsidRPr="00641CAC" w:rsidRDefault="00A446D1" w:rsidP="00641CAC">
            <w:pPr>
              <w:jc w:val="both"/>
              <w:rPr>
                <w:sz w:val="24"/>
                <w:szCs w:val="24"/>
              </w:rPr>
            </w:pPr>
            <w:r w:rsidRPr="00641CAC">
              <w:rPr>
                <w:sz w:val="24"/>
                <w:szCs w:val="24"/>
              </w:rPr>
              <w:t>1</w:t>
            </w:r>
            <w:r w:rsidR="00641CAC">
              <w:rPr>
                <w:sz w:val="24"/>
                <w:szCs w:val="24"/>
              </w:rPr>
              <w:t>2</w:t>
            </w:r>
            <w:r w:rsidRPr="00641CAC">
              <w:rPr>
                <w:sz w:val="24"/>
                <w:szCs w:val="24"/>
              </w:rPr>
              <w:t xml:space="preserve"> чел.</w:t>
            </w:r>
          </w:p>
        </w:tc>
      </w:tr>
      <w:tr w:rsidR="00A446D1" w:rsidRPr="00641CAC" w:rsidTr="0018056B">
        <w:tc>
          <w:tcPr>
            <w:tcW w:w="6941" w:type="dxa"/>
          </w:tcPr>
          <w:p w:rsidR="00A446D1" w:rsidRPr="00641CAC" w:rsidRDefault="00A446D1" w:rsidP="00A446D1">
            <w:pPr>
              <w:jc w:val="both"/>
              <w:rPr>
                <w:sz w:val="24"/>
                <w:szCs w:val="24"/>
              </w:rPr>
            </w:pPr>
            <w:r w:rsidRPr="00641CAC">
              <w:rPr>
                <w:sz w:val="24"/>
                <w:szCs w:val="24"/>
              </w:rPr>
              <w:t>Педагогические работники (совместители):</w:t>
            </w:r>
          </w:p>
          <w:p w:rsidR="00A446D1" w:rsidRPr="00641CAC" w:rsidRDefault="00A446D1" w:rsidP="00A446D1">
            <w:pPr>
              <w:jc w:val="both"/>
              <w:rPr>
                <w:sz w:val="24"/>
                <w:szCs w:val="24"/>
              </w:rPr>
            </w:pPr>
            <w:r w:rsidRPr="00641CAC">
              <w:rPr>
                <w:sz w:val="24"/>
                <w:szCs w:val="24"/>
              </w:rPr>
              <w:t>Преподаватели</w:t>
            </w:r>
          </w:p>
          <w:p w:rsidR="00A446D1" w:rsidRPr="00641CAC" w:rsidRDefault="00A446D1" w:rsidP="00A446D1">
            <w:pPr>
              <w:jc w:val="both"/>
              <w:rPr>
                <w:sz w:val="24"/>
                <w:szCs w:val="24"/>
              </w:rPr>
            </w:pPr>
            <w:r w:rsidRPr="00641CAC">
              <w:rPr>
                <w:sz w:val="24"/>
                <w:szCs w:val="24"/>
              </w:rPr>
              <w:t>Концертмейстеры</w:t>
            </w:r>
          </w:p>
        </w:tc>
        <w:tc>
          <w:tcPr>
            <w:tcW w:w="2687" w:type="dxa"/>
          </w:tcPr>
          <w:p w:rsidR="00A446D1" w:rsidRPr="00641CAC" w:rsidRDefault="00A446D1" w:rsidP="00A446D1">
            <w:pPr>
              <w:jc w:val="both"/>
              <w:rPr>
                <w:sz w:val="24"/>
                <w:szCs w:val="24"/>
              </w:rPr>
            </w:pPr>
          </w:p>
          <w:p w:rsidR="00A446D1" w:rsidRPr="00641CAC" w:rsidRDefault="00A446D1" w:rsidP="00A446D1">
            <w:pPr>
              <w:jc w:val="both"/>
              <w:rPr>
                <w:sz w:val="24"/>
                <w:szCs w:val="24"/>
              </w:rPr>
            </w:pPr>
            <w:r w:rsidRPr="00641CAC">
              <w:rPr>
                <w:sz w:val="24"/>
                <w:szCs w:val="24"/>
              </w:rPr>
              <w:t>2</w:t>
            </w:r>
            <w:r w:rsidR="00641CAC">
              <w:rPr>
                <w:sz w:val="24"/>
                <w:szCs w:val="24"/>
              </w:rPr>
              <w:t>0</w:t>
            </w:r>
            <w:r w:rsidRPr="00641CAC">
              <w:rPr>
                <w:sz w:val="24"/>
                <w:szCs w:val="24"/>
              </w:rPr>
              <w:t xml:space="preserve"> чел.</w:t>
            </w:r>
          </w:p>
          <w:p w:rsidR="00A446D1" w:rsidRPr="00641CAC" w:rsidRDefault="00A446D1" w:rsidP="00641CAC">
            <w:pPr>
              <w:jc w:val="both"/>
              <w:rPr>
                <w:sz w:val="24"/>
                <w:szCs w:val="24"/>
              </w:rPr>
            </w:pPr>
            <w:r w:rsidRPr="00641CAC">
              <w:rPr>
                <w:sz w:val="24"/>
                <w:szCs w:val="24"/>
              </w:rPr>
              <w:t>1</w:t>
            </w:r>
            <w:r w:rsidR="00641CAC">
              <w:rPr>
                <w:sz w:val="24"/>
                <w:szCs w:val="24"/>
              </w:rPr>
              <w:t>9</w:t>
            </w:r>
            <w:r w:rsidRPr="00641CAC">
              <w:rPr>
                <w:sz w:val="24"/>
                <w:szCs w:val="24"/>
              </w:rPr>
              <w:t xml:space="preserve"> чел.</w:t>
            </w:r>
          </w:p>
        </w:tc>
      </w:tr>
      <w:tr w:rsidR="00A446D1" w:rsidRPr="00641CAC" w:rsidTr="0018056B">
        <w:tc>
          <w:tcPr>
            <w:tcW w:w="6941" w:type="dxa"/>
          </w:tcPr>
          <w:p w:rsidR="00A446D1" w:rsidRPr="00641CAC" w:rsidRDefault="00A446D1" w:rsidP="00A446D1">
            <w:pPr>
              <w:jc w:val="both"/>
              <w:rPr>
                <w:sz w:val="24"/>
                <w:szCs w:val="24"/>
              </w:rPr>
            </w:pPr>
            <w:r w:rsidRPr="00641CAC">
              <w:rPr>
                <w:sz w:val="24"/>
                <w:szCs w:val="24"/>
              </w:rPr>
              <w:t>Учебно-вспомогательный персонал</w:t>
            </w:r>
          </w:p>
        </w:tc>
        <w:tc>
          <w:tcPr>
            <w:tcW w:w="2687" w:type="dxa"/>
          </w:tcPr>
          <w:p w:rsidR="00A446D1" w:rsidRPr="00641CAC" w:rsidRDefault="00A446D1" w:rsidP="00A446D1">
            <w:pPr>
              <w:jc w:val="both"/>
              <w:rPr>
                <w:sz w:val="24"/>
                <w:szCs w:val="24"/>
              </w:rPr>
            </w:pPr>
            <w:r w:rsidRPr="00641CAC">
              <w:rPr>
                <w:sz w:val="24"/>
                <w:szCs w:val="24"/>
              </w:rPr>
              <w:t>4 чел.</w:t>
            </w:r>
          </w:p>
        </w:tc>
      </w:tr>
      <w:tr w:rsidR="00A446D1" w:rsidRPr="00641CAC" w:rsidTr="0018056B">
        <w:tc>
          <w:tcPr>
            <w:tcW w:w="6941" w:type="dxa"/>
          </w:tcPr>
          <w:p w:rsidR="00A446D1" w:rsidRPr="00641CAC" w:rsidRDefault="00A446D1" w:rsidP="00A446D1">
            <w:pPr>
              <w:jc w:val="both"/>
              <w:rPr>
                <w:sz w:val="24"/>
                <w:szCs w:val="24"/>
              </w:rPr>
            </w:pPr>
            <w:r w:rsidRPr="00641CAC">
              <w:rPr>
                <w:sz w:val="24"/>
                <w:szCs w:val="24"/>
              </w:rPr>
              <w:t>Технический и обслуживающий персонал (штатные)</w:t>
            </w:r>
          </w:p>
        </w:tc>
        <w:tc>
          <w:tcPr>
            <w:tcW w:w="2687" w:type="dxa"/>
          </w:tcPr>
          <w:p w:rsidR="00A446D1" w:rsidRPr="00641CAC" w:rsidRDefault="00A446D1" w:rsidP="00A446D1">
            <w:pPr>
              <w:jc w:val="both"/>
              <w:rPr>
                <w:sz w:val="24"/>
                <w:szCs w:val="24"/>
              </w:rPr>
            </w:pPr>
            <w:r w:rsidRPr="00641CAC">
              <w:rPr>
                <w:sz w:val="24"/>
                <w:szCs w:val="24"/>
              </w:rPr>
              <w:t>37 чел.</w:t>
            </w:r>
          </w:p>
        </w:tc>
      </w:tr>
      <w:tr w:rsidR="00A446D1" w:rsidRPr="00641CAC" w:rsidTr="0018056B">
        <w:tc>
          <w:tcPr>
            <w:tcW w:w="6941" w:type="dxa"/>
          </w:tcPr>
          <w:p w:rsidR="00A446D1" w:rsidRPr="00641CAC" w:rsidRDefault="00A446D1" w:rsidP="00A446D1">
            <w:pPr>
              <w:jc w:val="both"/>
              <w:rPr>
                <w:sz w:val="24"/>
                <w:szCs w:val="24"/>
              </w:rPr>
            </w:pPr>
            <w:r w:rsidRPr="00641CAC">
              <w:rPr>
                <w:sz w:val="24"/>
                <w:szCs w:val="24"/>
              </w:rPr>
              <w:t>Технический и обслуживающий персонал (совместители)</w:t>
            </w:r>
          </w:p>
        </w:tc>
        <w:tc>
          <w:tcPr>
            <w:tcW w:w="2687" w:type="dxa"/>
          </w:tcPr>
          <w:p w:rsidR="00A446D1" w:rsidRPr="00641CAC" w:rsidRDefault="00A446D1" w:rsidP="00A446D1">
            <w:pPr>
              <w:jc w:val="both"/>
              <w:rPr>
                <w:sz w:val="24"/>
                <w:szCs w:val="24"/>
              </w:rPr>
            </w:pPr>
            <w:r w:rsidRPr="00641CAC">
              <w:rPr>
                <w:sz w:val="24"/>
                <w:szCs w:val="24"/>
              </w:rPr>
              <w:t>3 чел.</w:t>
            </w:r>
          </w:p>
        </w:tc>
      </w:tr>
      <w:tr w:rsidR="00A446D1" w:rsidRPr="00641CAC" w:rsidTr="0018056B">
        <w:tc>
          <w:tcPr>
            <w:tcW w:w="6941" w:type="dxa"/>
          </w:tcPr>
          <w:p w:rsidR="00A446D1" w:rsidRPr="00641CAC" w:rsidRDefault="00A446D1" w:rsidP="00A446D1">
            <w:pPr>
              <w:jc w:val="right"/>
              <w:rPr>
                <w:sz w:val="24"/>
                <w:szCs w:val="24"/>
              </w:rPr>
            </w:pPr>
            <w:r w:rsidRPr="00641CAC">
              <w:rPr>
                <w:sz w:val="24"/>
                <w:szCs w:val="24"/>
              </w:rPr>
              <w:t>Всего:</w:t>
            </w:r>
          </w:p>
        </w:tc>
        <w:tc>
          <w:tcPr>
            <w:tcW w:w="2687" w:type="dxa"/>
          </w:tcPr>
          <w:p w:rsidR="00A446D1" w:rsidRPr="00641CAC" w:rsidRDefault="00A446D1" w:rsidP="00641CAC">
            <w:pPr>
              <w:jc w:val="both"/>
              <w:rPr>
                <w:sz w:val="24"/>
                <w:szCs w:val="24"/>
              </w:rPr>
            </w:pPr>
            <w:r w:rsidRPr="00641CAC">
              <w:rPr>
                <w:sz w:val="24"/>
                <w:szCs w:val="24"/>
              </w:rPr>
              <w:t>17</w:t>
            </w:r>
            <w:r w:rsidR="00641CAC">
              <w:rPr>
                <w:sz w:val="24"/>
                <w:szCs w:val="24"/>
              </w:rPr>
              <w:t>4</w:t>
            </w:r>
            <w:r w:rsidRPr="00641CAC">
              <w:rPr>
                <w:sz w:val="24"/>
                <w:szCs w:val="24"/>
              </w:rPr>
              <w:t xml:space="preserve"> чел.</w:t>
            </w:r>
          </w:p>
        </w:tc>
      </w:tr>
    </w:tbl>
    <w:p w:rsidR="00A446D1" w:rsidRPr="00641CAC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6D1" w:rsidRPr="00641CAC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C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имеют высшую категорию преподавателя:</w:t>
      </w:r>
    </w:p>
    <w:p w:rsidR="00A446D1" w:rsidRPr="00641CAC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штатные преподаватели</w:t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- 4</w:t>
      </w:r>
      <w:r w:rsid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</w:t>
      </w:r>
    </w:p>
    <w:p w:rsidR="00A446D1" w:rsidRPr="00641CAC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 совместители</w:t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- 1</w:t>
      </w:r>
      <w:r w:rsid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446D1" w:rsidRPr="00641CAC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C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имеют высшую категорию концертмейстера:</w:t>
      </w:r>
    </w:p>
    <w:p w:rsidR="00A446D1" w:rsidRPr="00641CAC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штатные концертмейстеры</w:t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A446D1" w:rsidRPr="00641CAC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концертмейстеры совместители</w:t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- 2 человека</w:t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446D1" w:rsidRPr="00641CAC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C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имеют первую категорию преподавателя:</w:t>
      </w:r>
    </w:p>
    <w:p w:rsidR="00A446D1" w:rsidRPr="00641CAC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штатные преподаватели</w:t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- 1</w:t>
      </w:r>
      <w:r w:rsid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A446D1" w:rsidRPr="00641CAC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 совместители</w:t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- 2 человека</w:t>
      </w:r>
    </w:p>
    <w:p w:rsidR="00A446D1" w:rsidRPr="00641CAC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C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имеют первую категорию концертмейстера:</w:t>
      </w:r>
    </w:p>
    <w:p w:rsidR="00A446D1" w:rsidRPr="00641CAC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штатные концертмейстеры</w:t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</w:t>
      </w:r>
    </w:p>
    <w:p w:rsidR="00A446D1" w:rsidRPr="00641CAC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концертмейстеры совместители</w:t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- 0</w:t>
      </w:r>
    </w:p>
    <w:p w:rsidR="00A446D1" w:rsidRPr="00641CAC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C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имеют вторую категорию концертмейстера:</w:t>
      </w:r>
    </w:p>
    <w:p w:rsidR="00A446D1" w:rsidRPr="00641CAC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штатные концертмейстеры</w:t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A446D1" w:rsidRPr="00641CAC" w:rsidRDefault="00A446D1" w:rsidP="00A44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концертмейстеры совместители</w:t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- 0  </w:t>
      </w:r>
    </w:p>
    <w:p w:rsidR="00A446D1" w:rsidRPr="00641CAC" w:rsidRDefault="00A446D1" w:rsidP="00A446D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C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имеют высшее образование</w:t>
      </w:r>
    </w:p>
    <w:p w:rsidR="00A446D1" w:rsidRPr="00641CAC" w:rsidRDefault="00A446D1" w:rsidP="00A446D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 (штатные)</w:t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A446D1" w:rsidRPr="00641CAC" w:rsidRDefault="00A446D1" w:rsidP="00A446D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педагогические работники (совместители) - </w:t>
      </w:r>
      <w:r w:rsid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A446D1" w:rsidRPr="00641CAC" w:rsidRDefault="00A446D1" w:rsidP="00A446D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среднее образование</w:t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(штатные)</w:t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(из них преподавателей - 1 чел.)</w:t>
      </w:r>
    </w:p>
    <w:p w:rsidR="00A446D1" w:rsidRPr="00641CAC" w:rsidRDefault="00A446D1" w:rsidP="00A446D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образование (совместители)</w:t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(из них преподавателей - </w:t>
      </w:r>
      <w:r w:rsid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</w:t>
      </w:r>
    </w:p>
    <w:p w:rsidR="00A446D1" w:rsidRPr="00641CAC" w:rsidRDefault="00A446D1" w:rsidP="00A446D1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Вывод</w:t>
      </w:r>
      <w:r w:rsidRPr="00641CAC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норматив по кадровому обеспечению Колледжа выполняется.</w:t>
      </w:r>
    </w:p>
    <w:p w:rsidR="00A446D1" w:rsidRPr="00F22223" w:rsidRDefault="00A446D1" w:rsidP="00A446D1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446D1" w:rsidRPr="00F22223" w:rsidTr="0018056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FA2409" w:rsidRDefault="00A446D1" w:rsidP="00A446D1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ФГОС СПО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FA2409" w:rsidRDefault="00A446D1" w:rsidP="00A446D1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ТМК</w:t>
            </w:r>
          </w:p>
        </w:tc>
      </w:tr>
      <w:tr w:rsidR="00A446D1" w:rsidRPr="00A446D1" w:rsidTr="0018056B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D1" w:rsidRPr="00FA2409" w:rsidRDefault="00A446D1" w:rsidP="00A446D1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преподавателей, имеющих высшее профессиональное образование должна составлять не менее 95% в общем числе преподавателей, обеспечивающих образовательный процесс по данной основной образовательной программе. </w:t>
            </w:r>
          </w:p>
          <w:p w:rsidR="00A446D1" w:rsidRPr="00FA2409" w:rsidRDefault="00A446D1" w:rsidP="00A446D1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D1" w:rsidRPr="00FA2409" w:rsidRDefault="00A446D1" w:rsidP="00641CAC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преподавателей, имеющих высшее профессиональное образование, составляет 9</w:t>
            </w:r>
            <w:r w:rsidR="00641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A2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41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A2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требованиям ФГОС СПО преподаватели Колледжа систематически повышали квалификацию 1 раз в 5 лет.  Федеральный закон от 29 декабря 2012 г. N 273-ФЗ "Об образовании в Российской Федерации" установил новые требования повышения квалификации преподавателей 1 раз в 3 года. В связи с этим разработан новый перспективный план повышения квалификации преподавателей с 201</w:t>
      </w:r>
      <w:r w:rsidR="00962A9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2018 годы.</w:t>
      </w:r>
    </w:p>
    <w:p w:rsidR="00FA2409" w:rsidRPr="00FA2409" w:rsidRDefault="00FA2409" w:rsidP="00FA2409">
      <w:pPr>
        <w:widowControl w:val="0"/>
        <w:shd w:val="clear" w:color="auto" w:fill="FFFFFF"/>
        <w:suppressAutoHyphens/>
        <w:snapToGri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FA240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План повышения квалификации выполнен.</w:t>
      </w:r>
    </w:p>
    <w:p w:rsidR="00FA2409" w:rsidRPr="00FA2409" w:rsidRDefault="00FA2409" w:rsidP="00FA2409">
      <w:pPr>
        <w:widowControl w:val="0"/>
        <w:shd w:val="clear" w:color="auto" w:fill="FFFFFF"/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FA240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В объеме 72 час прошли курсы повышения квалификации 14 педагогических работников на базе Ростовской государственной консерватории (академии) имени С.В. Рахманинова: Бурова Е.А., Шибаева И.А., Фомичев В.М., Суслов М.И., Боженко А.С., Саклаков А.Н., Гришаева Т.Д., Якущенко Е.С., </w:t>
      </w:r>
      <w:proofErr w:type="spellStart"/>
      <w:r w:rsidRPr="00FA240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Шаповалова</w:t>
      </w:r>
      <w:proofErr w:type="spellEnd"/>
      <w:r w:rsidRPr="00FA240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О.В., </w:t>
      </w:r>
      <w:proofErr w:type="spellStart"/>
      <w:r w:rsidRPr="00FA240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Василиади</w:t>
      </w:r>
      <w:proofErr w:type="spellEnd"/>
      <w:r w:rsidRPr="00FA240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О.С., </w:t>
      </w:r>
      <w:proofErr w:type="spellStart"/>
      <w:r w:rsidRPr="00FA240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Огарь</w:t>
      </w:r>
      <w:proofErr w:type="spellEnd"/>
      <w:r w:rsidRPr="00FA240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В.К., </w:t>
      </w:r>
      <w:proofErr w:type="spellStart"/>
      <w:r w:rsidRPr="00FA240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Прихидько</w:t>
      </w:r>
      <w:proofErr w:type="spellEnd"/>
      <w:r w:rsidRPr="00FA240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И.В., Задорожная Н.В., Шапошникова Ю.К.;</w:t>
      </w:r>
    </w:p>
    <w:p w:rsidR="00FA2409" w:rsidRPr="00FA2409" w:rsidRDefault="00FA2409" w:rsidP="00FA2409">
      <w:pPr>
        <w:widowControl w:val="0"/>
        <w:shd w:val="clear" w:color="auto" w:fill="FFFFFF"/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FA240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1 педагогический работник - на базе Санкт-Петербургской государственной консерватории имени Н.А. Римского-</w:t>
      </w:r>
      <w:proofErr w:type="gramStart"/>
      <w:r w:rsidRPr="00FA240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Корсакова  (</w:t>
      </w:r>
      <w:proofErr w:type="gramEnd"/>
      <w:r w:rsidRPr="00FA240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Чеботарев В.И.).</w:t>
      </w:r>
    </w:p>
    <w:p w:rsidR="00FA2409" w:rsidRPr="00FA2409" w:rsidRDefault="00FA2409" w:rsidP="00FA2409">
      <w:pPr>
        <w:widowControl w:val="0"/>
        <w:shd w:val="clear" w:color="auto" w:fill="FFFFFF"/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FA240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  <w:t>В</w:t>
      </w:r>
      <w:r w:rsidRPr="00FA240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объеме 16 часов повысили квалификацию 10 педагогических </w:t>
      </w:r>
      <w:proofErr w:type="gramStart"/>
      <w:r w:rsidRPr="00FA240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работников:  Карнаухов</w:t>
      </w:r>
      <w:proofErr w:type="gramEnd"/>
      <w:r w:rsidRPr="00FA240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Н.В., Яровенко Т.С.,  Федулеева А.В., Чеботарев В.И.,  Марченко Ю.И.,  Гагарин А.А.,  Галицкий Г.В., </w:t>
      </w:r>
      <w:proofErr w:type="spellStart"/>
      <w:r w:rsidRPr="00FA240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Кисеев</w:t>
      </w:r>
      <w:proofErr w:type="spellEnd"/>
      <w:r w:rsidRPr="00FA240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Ю.В., Овчаренко И.М.,  Степанова Т.А.</w:t>
      </w:r>
    </w:p>
    <w:p w:rsidR="00A446D1" w:rsidRPr="00A446D1" w:rsidRDefault="00FA2409" w:rsidP="00FA240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0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ru-RU"/>
        </w:rPr>
        <w:t xml:space="preserve">Петров М.С. получил диплом о профессиональной переподготовке в </w:t>
      </w:r>
      <w:r w:rsidRPr="00FA2409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Ростовской государственной консерватории (академии) имени С.В. Рахманинова по программе «Методика преподавания игры на инструменте» с присвоением квалификации «Преподаватель игры на гитаре».</w:t>
      </w:r>
    </w:p>
    <w:p w:rsidR="00FA2409" w:rsidRDefault="00FA2409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Учебно-методическое обеспечение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</w:t>
      </w: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задачей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учебно-методической деятельности является обеспечение качественного преобразования учебно-методического потенциала Колледжа, повышения его роли в образовательном пространстве.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Цели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учебно-методической деятельности</w:t>
      </w:r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разработка учебно-методического обеспечения образовательных программ; 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уровня профессиональной компетентности преподавателей;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Организационные формы учебно-методической работы: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Самообразование;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Педсовет (информационный, аналитический, развивающий, обучающий);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Мастер-класс;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Методическая консультация (индивидуальная или групповая);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Кураторская работа;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и мероприятий;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Круглый стол;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Конференция;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Публикация в научном журнале;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Конкурс методических разработок;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Конкурс профессионального мастерства;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Курсы повышения квалификации и т.д.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Мероприятия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подготовка рабочих учебных программ, учебно-методических пособий, дидактических материалов и т.д.;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знакомство с современными педагогическими технологиями;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научно-практических конференциях, мастер-классах;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конкурсах педагогического мастерства;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публикации статей в научных журналах. </w:t>
      </w:r>
    </w:p>
    <w:p w:rsidR="00A446D1" w:rsidRPr="00A446D1" w:rsidRDefault="00A446D1" w:rsidP="00A446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NewRoman"/>
          <w:sz w:val="24"/>
          <w:szCs w:val="24"/>
          <w:lang w:eastAsia="ru-RU"/>
        </w:rPr>
      </w:pPr>
    </w:p>
    <w:p w:rsidR="00A446D1" w:rsidRPr="00A446D1" w:rsidRDefault="00A446D1" w:rsidP="00A446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NewRoman"/>
          <w:sz w:val="24"/>
          <w:szCs w:val="24"/>
          <w:lang w:eastAsia="ru-RU"/>
        </w:rPr>
        <w:t>Преподавателями колледжа разработаны рабочие программы контрольно-оценочные средства</w:t>
      </w:r>
      <w:r w:rsidRPr="00A446D1">
        <w:rPr>
          <w:rFonts w:ascii="Times New Roman" w:eastAsia="Times New Roman" w:hAnsi="Times New Roman" w:cs="TimesNewRoman"/>
          <w:iCs/>
          <w:sz w:val="24"/>
          <w:szCs w:val="24"/>
          <w:lang w:eastAsia="ru-RU"/>
        </w:rPr>
        <w:t xml:space="preserve"> по всем учебным дисциплинам, практикам, междисциплинарным комплексам учебного плана. </w:t>
      </w:r>
    </w:p>
    <w:p w:rsidR="00A446D1" w:rsidRPr="00A446D1" w:rsidRDefault="00A446D1" w:rsidP="00A446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6D1">
        <w:rPr>
          <w:rFonts w:ascii="Times New Roman" w:eastAsia="Times New Roman" w:hAnsi="Times New Roman" w:cs="Times New Roman"/>
          <w:sz w:val="24"/>
          <w:szCs w:val="24"/>
        </w:rPr>
        <w:t>Структура и содержание</w:t>
      </w:r>
      <w:r w:rsidRPr="00A446D1">
        <w:rPr>
          <w:rFonts w:ascii="Times New Roman" w:eastAsia="Times New Roman" w:hAnsi="Times New Roman" w:cs="Times New Roman"/>
          <w:i/>
          <w:sz w:val="24"/>
          <w:szCs w:val="24"/>
        </w:rPr>
        <w:t xml:space="preserve"> рабочих программ</w:t>
      </w:r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 учебных дисциплин, практик и междисциплинарных комплексов (МДК)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</w:rPr>
        <w:t>соответствуют  требованиям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</w:rPr>
        <w:t xml:space="preserve"> Основных образовательных программ среднего профессионального образования (ООП СПО).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часов по учебным дисциплинам, их тематика и виды отчетности соответствуют учебным планам.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</w:pPr>
      <w:r w:rsidRPr="00A446D1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Участие преподавателей Таганрогского музыкального колледжа в научно-практических конференциях и мастер-классах.</w:t>
      </w:r>
    </w:p>
    <w:p w:rsidR="00BF7637" w:rsidRPr="00BF7637" w:rsidRDefault="00BF7637" w:rsidP="00BF7637">
      <w:pPr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BF7637">
        <w:rPr>
          <w:rFonts w:ascii="Times New Roman" w:eastAsia="Times New Roman" w:hAnsi="Times New Roman" w:cs="Calibri"/>
          <w:kern w:val="2"/>
          <w:sz w:val="24"/>
          <w:szCs w:val="24"/>
          <w:lang w:eastAsia="ru-RU"/>
        </w:rPr>
        <w:t xml:space="preserve">1.Участие преподавателей и студентов Таганрогского музыкального колледжа в </w:t>
      </w:r>
      <w:r w:rsidRPr="00BF7637">
        <w:rPr>
          <w:rFonts w:ascii="Times New Roman" w:eastAsia="Times New Roman" w:hAnsi="Times New Roman" w:cs="Calibri"/>
          <w:kern w:val="2"/>
          <w:sz w:val="24"/>
          <w:szCs w:val="24"/>
          <w:u w:val="single"/>
          <w:lang w:eastAsia="ru-RU"/>
        </w:rPr>
        <w:t>мастер-классах</w:t>
      </w:r>
      <w:r w:rsidRPr="00BF7637">
        <w:rPr>
          <w:rFonts w:ascii="Times New Roman" w:eastAsia="Times New Roman" w:hAnsi="Times New Roman" w:cs="Calibri"/>
          <w:kern w:val="2"/>
          <w:sz w:val="24"/>
          <w:szCs w:val="24"/>
          <w:lang w:eastAsia="ru-RU"/>
        </w:rPr>
        <w:t xml:space="preserve"> по специальности «Народные инструменты» с участием Склярова А.В., народного артиста РФ, Шишкина Ю.В., заслуженного артиста РФ, Мурзы В.А., заслуженного артиста Украины</w:t>
      </w:r>
      <w:r w:rsidRPr="00BF7637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(организатор мастер-классов – ГБУ РО «Областной учебно-методический центр по образовательным учреждениям культуры и искусства», АНО Международный музыкальный центр «Гармония», г. Ростов-на-Дону, 26-27 марта 2015г.)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2.Участие </w:t>
      </w:r>
      <w:proofErr w:type="spellStart"/>
      <w:r w:rsidRPr="00BF7637">
        <w:rPr>
          <w:rFonts w:ascii="Times New Roman" w:eastAsia="Calibri" w:hAnsi="Times New Roman" w:cs="Times New Roman"/>
          <w:sz w:val="24"/>
          <w:szCs w:val="24"/>
        </w:rPr>
        <w:t>Помазкина</w:t>
      </w:r>
      <w:proofErr w:type="spellEnd"/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 А.Т. и </w:t>
      </w:r>
      <w:proofErr w:type="spellStart"/>
      <w:r w:rsidRPr="00BF7637">
        <w:rPr>
          <w:rFonts w:ascii="Times New Roman" w:eastAsia="Calibri" w:hAnsi="Times New Roman" w:cs="Times New Roman"/>
          <w:sz w:val="24"/>
          <w:szCs w:val="24"/>
        </w:rPr>
        <w:t>Тютина</w:t>
      </w:r>
      <w:proofErr w:type="spellEnd"/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 А.Е. во </w:t>
      </w:r>
      <w:r w:rsidRPr="00BF7637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 Международной научно-практической конференции «Вопросы исполнительства на балалайке: теория, история, практика». Казанская государственная консерватория (академия) имени Н.Г. </w:t>
      </w:r>
      <w:proofErr w:type="spellStart"/>
      <w:r w:rsidRPr="00BF7637">
        <w:rPr>
          <w:rFonts w:ascii="Times New Roman" w:eastAsia="Calibri" w:hAnsi="Times New Roman" w:cs="Times New Roman"/>
          <w:sz w:val="24"/>
          <w:szCs w:val="24"/>
        </w:rPr>
        <w:t>Жиганова</w:t>
      </w:r>
      <w:proofErr w:type="spellEnd"/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 (Казань, 14 апреля 2015г., сертификаты №№ Д-878, Д-879). Публикация статьи «Концертино Д. </w:t>
      </w:r>
      <w:proofErr w:type="spellStart"/>
      <w:r w:rsidRPr="00BF7637">
        <w:rPr>
          <w:rFonts w:ascii="Times New Roman" w:eastAsia="Calibri" w:hAnsi="Times New Roman" w:cs="Times New Roman"/>
          <w:sz w:val="24"/>
          <w:szCs w:val="24"/>
        </w:rPr>
        <w:t>Чимарозы</w:t>
      </w:r>
      <w:proofErr w:type="spellEnd"/>
      <w:r w:rsidRPr="00BF7637">
        <w:rPr>
          <w:rFonts w:ascii="Times New Roman" w:eastAsia="Calibri" w:hAnsi="Times New Roman" w:cs="Times New Roman"/>
          <w:sz w:val="24"/>
          <w:szCs w:val="24"/>
        </w:rPr>
        <w:t>: новые возможности интерпретации старинной музыки».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BF7637">
        <w:rPr>
          <w:rFonts w:ascii="Times New Roman" w:eastAsia="Calibri" w:hAnsi="Times New Roman" w:cs="Times New Roman"/>
          <w:sz w:val="24"/>
          <w:szCs w:val="24"/>
        </w:rPr>
        <w:t>Участие  кандидата</w:t>
      </w:r>
      <w:proofErr w:type="gramEnd"/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 искусствоведения </w:t>
      </w:r>
      <w:proofErr w:type="spellStart"/>
      <w:r w:rsidRPr="00BF7637">
        <w:rPr>
          <w:rFonts w:ascii="Times New Roman" w:eastAsia="Calibri" w:hAnsi="Times New Roman" w:cs="Times New Roman"/>
          <w:sz w:val="24"/>
          <w:szCs w:val="24"/>
        </w:rPr>
        <w:t>Надлер</w:t>
      </w:r>
      <w:proofErr w:type="spellEnd"/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 С.В. во </w:t>
      </w:r>
      <w:r w:rsidRPr="00BF7637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 Международной научно-практической конференции «Музыка в пространстве </w:t>
      </w:r>
      <w:proofErr w:type="spellStart"/>
      <w:r w:rsidRPr="00BF7637">
        <w:rPr>
          <w:rFonts w:ascii="Times New Roman" w:eastAsia="Calibri" w:hAnsi="Times New Roman" w:cs="Times New Roman"/>
          <w:sz w:val="24"/>
          <w:szCs w:val="24"/>
        </w:rPr>
        <w:t>медиакультуры</w:t>
      </w:r>
      <w:proofErr w:type="spellEnd"/>
      <w:r w:rsidRPr="00BF7637">
        <w:rPr>
          <w:rFonts w:ascii="Times New Roman" w:eastAsia="Calibri" w:hAnsi="Times New Roman" w:cs="Times New Roman"/>
          <w:sz w:val="24"/>
          <w:szCs w:val="24"/>
        </w:rPr>
        <w:t>». Краснодарский государственный университет культуры и искусств (13 апреля 2015г.). Публикация статьи «Истоки визуализации в современной академической музыке».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637">
        <w:rPr>
          <w:rFonts w:ascii="Times New Roman" w:eastAsia="Calibri" w:hAnsi="Times New Roman" w:cs="Times New Roman"/>
          <w:sz w:val="24"/>
          <w:szCs w:val="24"/>
        </w:rPr>
        <w:t>4.Проведение на базе колледжа мастер-классов ведущих профессоров Ростовской государственной консерватории имени С.В. Рахманинова.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5.Проведение на базе колледжа мастер-класса композиторов г. Таганрога «Музыкальная мастерская для маленьких и больших» (организатор </w:t>
      </w:r>
      <w:proofErr w:type="spellStart"/>
      <w:r w:rsidRPr="00BF7637">
        <w:rPr>
          <w:rFonts w:ascii="Times New Roman" w:eastAsia="Calibri" w:hAnsi="Times New Roman" w:cs="Times New Roman"/>
          <w:sz w:val="24"/>
          <w:szCs w:val="24"/>
        </w:rPr>
        <w:t>Надлер</w:t>
      </w:r>
      <w:proofErr w:type="spellEnd"/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 С.В.)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F7637">
        <w:rPr>
          <w:rFonts w:ascii="Times New Roman" w:eastAsia="Calibri" w:hAnsi="Times New Roman" w:cs="Times New Roman"/>
          <w:iCs/>
          <w:sz w:val="24"/>
          <w:szCs w:val="24"/>
        </w:rPr>
        <w:t xml:space="preserve">6. Проведение на базе колледжа </w:t>
      </w:r>
      <w:r w:rsidRPr="00BF7637">
        <w:rPr>
          <w:rFonts w:ascii="Times New Roman" w:eastAsia="Calibri" w:hAnsi="Times New Roman" w:cs="Times New Roman"/>
          <w:b/>
          <w:iCs/>
          <w:sz w:val="24"/>
          <w:szCs w:val="24"/>
        </w:rPr>
        <w:t>Педагогических чтений</w:t>
      </w:r>
      <w:r w:rsidRPr="00BF7637">
        <w:rPr>
          <w:rFonts w:ascii="Times New Roman" w:eastAsia="Calibri" w:hAnsi="Times New Roman" w:cs="Times New Roman"/>
          <w:iCs/>
          <w:sz w:val="24"/>
          <w:szCs w:val="24"/>
        </w:rPr>
        <w:t xml:space="preserve"> для преподавателей ДМШ и ДШИ Таганрогской методической зоны: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F7637">
        <w:rPr>
          <w:rFonts w:ascii="Times New Roman" w:eastAsia="Calibri" w:hAnsi="Times New Roman" w:cs="Times New Roman"/>
          <w:sz w:val="24"/>
          <w:szCs w:val="24"/>
          <w:u w:val="single"/>
        </w:rPr>
        <w:t>ПЦК «Фортепиано»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1. Методическое сообщение преподавателя ДМШ им. П.И. </w:t>
      </w:r>
      <w:proofErr w:type="gramStart"/>
      <w:r w:rsidRPr="00BF7637">
        <w:rPr>
          <w:rFonts w:ascii="Times New Roman" w:eastAsia="Calibri" w:hAnsi="Times New Roman" w:cs="Times New Roman"/>
          <w:sz w:val="24"/>
          <w:szCs w:val="24"/>
        </w:rPr>
        <w:t>Чайковского  Калашниковой</w:t>
      </w:r>
      <w:proofErr w:type="gramEnd"/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 Т.И. «Выразительная сторона исполнения музыкальных произведений». 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2.  Методическое сообщение преподавателя ТМК Пико И.С. «Сравнительная характеристика западноевропейских и русских методик обучения игре на фортепиано». 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3.  Методическое сообщение преподавателей ДМШ им. А.Г. </w:t>
      </w:r>
      <w:proofErr w:type="spellStart"/>
      <w:r w:rsidRPr="00BF7637">
        <w:rPr>
          <w:rFonts w:ascii="Times New Roman" w:eastAsia="Calibri" w:hAnsi="Times New Roman" w:cs="Times New Roman"/>
          <w:sz w:val="24"/>
          <w:szCs w:val="24"/>
        </w:rPr>
        <w:t>Абузарова</w:t>
      </w:r>
      <w:proofErr w:type="spellEnd"/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F7637">
        <w:rPr>
          <w:rFonts w:ascii="Times New Roman" w:eastAsia="Calibri" w:hAnsi="Times New Roman" w:cs="Times New Roman"/>
          <w:sz w:val="24"/>
          <w:szCs w:val="24"/>
        </w:rPr>
        <w:t>Тепикиной</w:t>
      </w:r>
      <w:proofErr w:type="spellEnd"/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 Э.В. и Нефедовой С.Н. «Формирование навыков чтения нот с листа». 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F7637">
        <w:rPr>
          <w:rFonts w:ascii="Times New Roman" w:eastAsia="Calibri" w:hAnsi="Times New Roman" w:cs="Times New Roman"/>
          <w:sz w:val="24"/>
          <w:szCs w:val="24"/>
        </w:rPr>
        <w:t>4. Методическое сообщение преподавателей ДШИ Литвиненко И.А. и Новичковой И.А. «Особенности работы по предмету «Инструментальный ансамбль» в ДМШ и ДШИ».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F7637">
        <w:rPr>
          <w:rFonts w:ascii="Times New Roman" w:eastAsia="Calibri" w:hAnsi="Times New Roman" w:cs="Times New Roman"/>
          <w:sz w:val="24"/>
          <w:szCs w:val="24"/>
          <w:u w:val="single"/>
        </w:rPr>
        <w:t>ПЦК «Оркестровые струнные инструменты»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637">
        <w:rPr>
          <w:rFonts w:ascii="Times New Roman" w:eastAsia="Calibri" w:hAnsi="Times New Roman" w:cs="Times New Roman"/>
          <w:sz w:val="24"/>
          <w:szCs w:val="24"/>
        </w:rPr>
        <w:t>1.Методическое сообщение председателя ПЦК «Оркестровые струнные инструменты» ТМК Бронзовой Н.К. «Урок, как модель самостоятельных занятий струнников».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63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2.Методическое сообщение преподавателя ТМК </w:t>
      </w:r>
      <w:proofErr w:type="spellStart"/>
      <w:r w:rsidRPr="00BF7637">
        <w:rPr>
          <w:rFonts w:ascii="Times New Roman" w:eastAsia="Calibri" w:hAnsi="Times New Roman" w:cs="Times New Roman"/>
          <w:sz w:val="24"/>
          <w:szCs w:val="24"/>
        </w:rPr>
        <w:t>Бырдиной</w:t>
      </w:r>
      <w:proofErr w:type="spellEnd"/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 Л.В. «Качественная смена струн – необходимый навык игры на инструменте». 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F7637">
        <w:rPr>
          <w:rFonts w:ascii="Times New Roman" w:eastAsia="Calibri" w:hAnsi="Times New Roman" w:cs="Times New Roman"/>
          <w:sz w:val="24"/>
          <w:szCs w:val="24"/>
          <w:u w:val="single"/>
        </w:rPr>
        <w:t>ПЦК «Оркестровые духовые инструменты»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1. Методическое сообщение преподавателя ДМШ им. П.И. </w:t>
      </w:r>
      <w:proofErr w:type="gramStart"/>
      <w:r w:rsidRPr="00BF7637">
        <w:rPr>
          <w:rFonts w:ascii="Times New Roman" w:eastAsia="Calibri" w:hAnsi="Times New Roman" w:cs="Times New Roman"/>
          <w:sz w:val="24"/>
          <w:szCs w:val="24"/>
        </w:rPr>
        <w:t>Чайковского  Ильиной</w:t>
      </w:r>
      <w:proofErr w:type="gramEnd"/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 Ю.В. «История создания строевых маршей для духового оркестра в начале  XX века». 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2.  Методическое сообщение преподавателя ДШИ Кожемякиной С.И. «Флейта и музыкальная иконография». 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3.  Методическое сообщение преподавателя ТМК Пархоменко А.Н. «Взаимодействие педагога и учащегося в процессе обучения». 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F7637">
        <w:rPr>
          <w:rFonts w:ascii="Times New Roman" w:eastAsia="Calibri" w:hAnsi="Times New Roman" w:cs="Times New Roman"/>
          <w:sz w:val="24"/>
          <w:szCs w:val="24"/>
          <w:u w:val="single"/>
        </w:rPr>
        <w:t>ПЦК «Инструменты народного оркестра»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637">
        <w:rPr>
          <w:rFonts w:ascii="Times New Roman" w:eastAsia="Calibri" w:hAnsi="Times New Roman" w:cs="Times New Roman"/>
          <w:sz w:val="24"/>
          <w:szCs w:val="24"/>
        </w:rPr>
        <w:t>Мастер-класс преподавателя РГК имени С.В. Рахманинова, лауреата Всероссийских и Международных конкурсов Строганова И. (гитара)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F7637">
        <w:rPr>
          <w:rFonts w:ascii="Times New Roman" w:eastAsia="Calibri" w:hAnsi="Times New Roman" w:cs="Times New Roman"/>
          <w:sz w:val="24"/>
          <w:szCs w:val="24"/>
          <w:u w:val="single"/>
        </w:rPr>
        <w:t>ПЦК «Вокальное искусство»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1.Открытый урок преподавателя ТМК Лысенко В.И. со студенткой 1 курса </w:t>
      </w:r>
      <w:proofErr w:type="spellStart"/>
      <w:r w:rsidRPr="00BF7637">
        <w:rPr>
          <w:rFonts w:ascii="Times New Roman" w:eastAsia="Calibri" w:hAnsi="Times New Roman" w:cs="Times New Roman"/>
          <w:sz w:val="24"/>
          <w:szCs w:val="24"/>
        </w:rPr>
        <w:t>Коленик</w:t>
      </w:r>
      <w:proofErr w:type="spellEnd"/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 Т.  «Первоочередные задачи занятий со студентами 1 курса». 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2.Методическое сообщение преподавателя ТМК </w:t>
      </w:r>
      <w:proofErr w:type="spellStart"/>
      <w:r w:rsidRPr="00BF7637">
        <w:rPr>
          <w:rFonts w:ascii="Times New Roman" w:eastAsia="Calibri" w:hAnsi="Times New Roman" w:cs="Times New Roman"/>
          <w:sz w:val="24"/>
          <w:szCs w:val="24"/>
        </w:rPr>
        <w:t>Микаиловой</w:t>
      </w:r>
      <w:proofErr w:type="spellEnd"/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 К.Ю. «Особенности исполнения немецкой и итальянской вокальной музыки». 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3. Методическое сообщение преподавателя ТМК Зуевой О.Н. «Воплощение на сцене идеи и образов партитуры». 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F763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ПЦК «Хоровое </w:t>
      </w:r>
      <w:proofErr w:type="spellStart"/>
      <w:r w:rsidRPr="00BF7637">
        <w:rPr>
          <w:rFonts w:ascii="Times New Roman" w:eastAsia="Calibri" w:hAnsi="Times New Roman" w:cs="Times New Roman"/>
          <w:sz w:val="24"/>
          <w:szCs w:val="24"/>
          <w:u w:val="single"/>
        </w:rPr>
        <w:t>дирижирование</w:t>
      </w:r>
      <w:proofErr w:type="spellEnd"/>
      <w:r w:rsidRPr="00BF7637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637">
        <w:rPr>
          <w:rFonts w:ascii="Times New Roman" w:eastAsia="Calibri" w:hAnsi="Times New Roman" w:cs="Times New Roman"/>
          <w:sz w:val="24"/>
          <w:szCs w:val="24"/>
        </w:rPr>
        <w:t>1. Методической сообщение преподавателя ТМК Терентьевой Л.А. «</w:t>
      </w:r>
      <w:proofErr w:type="spellStart"/>
      <w:r w:rsidRPr="00BF7637">
        <w:rPr>
          <w:rFonts w:ascii="Times New Roman" w:eastAsia="Calibri" w:hAnsi="Times New Roman" w:cs="Times New Roman"/>
          <w:sz w:val="24"/>
          <w:szCs w:val="24"/>
          <w:lang w:val="en-US"/>
        </w:rPr>
        <w:t>Cantate</w:t>
      </w:r>
      <w:proofErr w:type="spellEnd"/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7637">
        <w:rPr>
          <w:rFonts w:ascii="Times New Roman" w:eastAsia="Calibri" w:hAnsi="Times New Roman" w:cs="Times New Roman"/>
          <w:sz w:val="24"/>
          <w:szCs w:val="24"/>
          <w:lang w:val="en-US"/>
        </w:rPr>
        <w:t>Domino</w:t>
      </w:r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 от Ренессанса до Модерна» - новое направление в детском хоровом исполнительстве. 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2. Методическое сообщение преподавателей ТМК Поляковой Т.Г., </w:t>
      </w:r>
      <w:proofErr w:type="spellStart"/>
      <w:r w:rsidRPr="00BF7637">
        <w:rPr>
          <w:rFonts w:ascii="Times New Roman" w:eastAsia="Calibri" w:hAnsi="Times New Roman" w:cs="Times New Roman"/>
          <w:sz w:val="24"/>
          <w:szCs w:val="24"/>
        </w:rPr>
        <w:t>Наутовой</w:t>
      </w:r>
      <w:proofErr w:type="spellEnd"/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 О.И. «Колядка – начальная ступень приобщения к духовной музыке».  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F7637">
        <w:rPr>
          <w:rFonts w:ascii="Times New Roman" w:eastAsia="Calibri" w:hAnsi="Times New Roman" w:cs="Times New Roman"/>
          <w:sz w:val="24"/>
          <w:szCs w:val="24"/>
          <w:u w:val="single"/>
        </w:rPr>
        <w:t>ПЦК «Теория музыки»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637">
        <w:rPr>
          <w:rFonts w:ascii="Times New Roman" w:eastAsia="Calibri" w:hAnsi="Times New Roman" w:cs="Times New Roman"/>
          <w:sz w:val="24"/>
          <w:szCs w:val="24"/>
        </w:rPr>
        <w:t>1.</w:t>
      </w:r>
      <w:r w:rsidRPr="00BF76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Открытый урок по дисциплине «Сольфеджио» (6 класс) преподавателя ДМШ им. А.Г. </w:t>
      </w:r>
      <w:proofErr w:type="spellStart"/>
      <w:proofErr w:type="gramStart"/>
      <w:r w:rsidRPr="00BF7637">
        <w:rPr>
          <w:rFonts w:ascii="Times New Roman" w:eastAsia="Calibri" w:hAnsi="Times New Roman" w:cs="Times New Roman"/>
          <w:sz w:val="24"/>
          <w:szCs w:val="24"/>
        </w:rPr>
        <w:t>Абузарова</w:t>
      </w:r>
      <w:proofErr w:type="spellEnd"/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BF7637">
        <w:rPr>
          <w:rFonts w:ascii="Times New Roman" w:eastAsia="Calibri" w:hAnsi="Times New Roman" w:cs="Times New Roman"/>
          <w:sz w:val="24"/>
          <w:szCs w:val="24"/>
        </w:rPr>
        <w:t>Жучковой</w:t>
      </w:r>
      <w:proofErr w:type="spellEnd"/>
      <w:proofErr w:type="gramEnd"/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 А.О.  </w:t>
      </w:r>
      <w:r w:rsidRPr="00BF7637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Виды диктантов» 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2.Методическая разработка урока по дисциплине «Музыкальная литература» преподавателя ДМШ им. А.Г. </w:t>
      </w:r>
      <w:proofErr w:type="spellStart"/>
      <w:r w:rsidRPr="00BF7637">
        <w:rPr>
          <w:rFonts w:ascii="Times New Roman" w:eastAsia="Calibri" w:hAnsi="Times New Roman" w:cs="Times New Roman"/>
          <w:sz w:val="24"/>
          <w:szCs w:val="24"/>
        </w:rPr>
        <w:t>Абузарова</w:t>
      </w:r>
      <w:proofErr w:type="spellEnd"/>
      <w:r w:rsidRPr="00BF7637">
        <w:rPr>
          <w:rFonts w:ascii="Times New Roman" w:eastAsia="Calibri" w:hAnsi="Times New Roman" w:cs="Times New Roman"/>
          <w:sz w:val="24"/>
          <w:szCs w:val="24"/>
        </w:rPr>
        <w:t xml:space="preserve"> Летовой О.В. «Романтизм как художественное явление». 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F7637">
        <w:rPr>
          <w:rFonts w:ascii="Times New Roman" w:eastAsia="Calibri" w:hAnsi="Times New Roman" w:cs="Times New Roman"/>
          <w:sz w:val="24"/>
          <w:szCs w:val="24"/>
          <w:u w:val="single"/>
        </w:rPr>
        <w:t>ПЦК «Музыкальное искусство эстрады»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637">
        <w:rPr>
          <w:rFonts w:ascii="Times New Roman" w:eastAsia="Calibri" w:hAnsi="Times New Roman" w:cs="Times New Roman"/>
          <w:sz w:val="24"/>
          <w:szCs w:val="24"/>
        </w:rPr>
        <w:t>1. Методическое сообщение председателя ПЦК «Музыкальное искусство эстрады» ТМК Фомичева В.М. «Методика работы с оркестром».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637">
        <w:rPr>
          <w:rFonts w:ascii="Times New Roman" w:eastAsia="Calibri" w:hAnsi="Times New Roman" w:cs="Times New Roman"/>
          <w:sz w:val="24"/>
          <w:szCs w:val="24"/>
        </w:rPr>
        <w:t>2. Методическое сообщение преподавателя ТМК Пашковой О.Ю. «Работа над вокальной интонацией на примере джазового стандарта».</w:t>
      </w:r>
    </w:p>
    <w:p w:rsidR="00BF7637" w:rsidRPr="00A446D1" w:rsidRDefault="00BF7637" w:rsidP="00BF763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6D1" w:rsidRPr="00A446D1" w:rsidRDefault="00A446D1" w:rsidP="00BF763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3.Обеспечение основных профессиональных образовательных программ, реализуемых в Колледже, необходимой учебно-методической документацией: разработка рабочих программ по всем дисциплинам, междисциплинарным курсам учебного плана;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методических рекомендаций и учебных пособий;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оценочных средств.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446D1" w:rsidRPr="00A446D1" w:rsidRDefault="00A446D1" w:rsidP="00BF763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4. Публикации преподавателей колледжа:</w:t>
      </w:r>
    </w:p>
    <w:p w:rsidR="00BF7637" w:rsidRPr="00BF7637" w:rsidRDefault="00BF7637" w:rsidP="00BF7637">
      <w:pPr>
        <w:spacing w:after="0"/>
        <w:jc w:val="both"/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</w:pPr>
      <w:r w:rsidRPr="00BF7637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  <w:t xml:space="preserve">В.Н. </w:t>
      </w:r>
      <w:proofErr w:type="spellStart"/>
      <w:r w:rsidRPr="00BF7637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  <w:t>Гержев</w:t>
      </w:r>
      <w:proofErr w:type="spellEnd"/>
      <w:r w:rsidRPr="00BF7637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  <w:t>. Методика обучения игре на духовых инструментах. Учебное пособие. Издательство «Планета музыки», г. Санкт-Петербург, 2015г.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</w:pPr>
      <w:r w:rsidRPr="00BF7637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  <w:t xml:space="preserve">А. </w:t>
      </w:r>
      <w:proofErr w:type="spellStart"/>
      <w:r w:rsidRPr="00BF7637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  <w:t>Помазкин</w:t>
      </w:r>
      <w:proofErr w:type="spellEnd"/>
      <w:r w:rsidRPr="00BF7637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  <w:t xml:space="preserve">, А. </w:t>
      </w:r>
      <w:proofErr w:type="spellStart"/>
      <w:r w:rsidRPr="00BF7637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  <w:t>Тютин</w:t>
      </w:r>
      <w:proofErr w:type="spellEnd"/>
      <w:r w:rsidRPr="00BF7637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  <w:t xml:space="preserve">. Концертино Д. </w:t>
      </w:r>
      <w:proofErr w:type="spellStart"/>
      <w:r w:rsidRPr="00BF7637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  <w:t>Чимарозы</w:t>
      </w:r>
      <w:proofErr w:type="spellEnd"/>
      <w:r w:rsidRPr="00BF7637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  <w:t xml:space="preserve">: новые возможности интерпретации старинной музыки. Три клавирные сонаты. Версия А. </w:t>
      </w:r>
      <w:proofErr w:type="spellStart"/>
      <w:r w:rsidRPr="00BF7637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  <w:t>Помазкина</w:t>
      </w:r>
      <w:proofErr w:type="spellEnd"/>
      <w:r w:rsidRPr="00BF7637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  <w:t xml:space="preserve">, А. </w:t>
      </w:r>
      <w:proofErr w:type="spellStart"/>
      <w:r w:rsidRPr="00BF7637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  <w:t>Тютина</w:t>
      </w:r>
      <w:proofErr w:type="spellEnd"/>
      <w:r w:rsidRPr="00BF7637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  <w:t xml:space="preserve"> для балалайки, струнного квартета и клавесина. Материалы научно-практической конференции «Вопросы исполнительства на балалайке: теория, история, практика». Выпуск 2, Казань, 2015г.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</w:pPr>
      <w:r w:rsidRPr="00BF7637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  <w:t>Ю.В. Фролова. Сольфеджио. Рабочая тетрадь. Подготовительный класс ДМШ и ДШИ. Издательство «Феникс», г. Ростов-на-Дону, 2015г.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</w:pPr>
      <w:r w:rsidRPr="00BF7637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  <w:t>Ю.В. Фролова. Сольфеджио. Рабочая тетрадь. 1 класс ДМШ и ДШИ. Издательство «Феникс», г. Ростов-на-Дону, 2015г.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</w:pPr>
      <w:r w:rsidRPr="00BF7637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  <w:lastRenderedPageBreak/>
        <w:t>Ю.В. Фролова. Сольфеджио. Рабочая тетрадь. 2 класс ДМШ и ДШИ. Издательство «Феникс», г. Ростов-на-Дону, 2015г.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</w:pPr>
      <w:r w:rsidRPr="00BF7637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  <w:t>Ю.В. Фролова. Сольфеджио. Рабочая тетрадь. 3 класс ДМШ и ДШИ. Издательство «Феникс», г. Ростов-на-Дону, 2015г.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</w:pPr>
      <w:r w:rsidRPr="00BF7637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  <w:t>Ю.В. Фролова. Сольфеджио. Рабочая тетрадь. 4 класс ДМШ и ДШИ. Издательство «Феникс», г. Ростов-на-Дону, 2015г.</w:t>
      </w:r>
    </w:p>
    <w:p w:rsidR="00BF7637" w:rsidRPr="00BF7637" w:rsidRDefault="00BF7637" w:rsidP="00BF763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</w:pPr>
      <w:r w:rsidRPr="00BF7637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  <w:t>Ю.В. Фролова. Сольфеджио. Рабочая тетрадь. 5 класс ДМШ и ДШИ. Издательство «Феникс», г. Ростов-на-Дону, 2015г.</w:t>
      </w:r>
    </w:p>
    <w:p w:rsidR="00A446D1" w:rsidRPr="00A446D1" w:rsidRDefault="00BF7637" w:rsidP="00BF763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637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  <w:t>Ю.В. Фролова. Сольфеджио. Рабочая тетрадь. 6-7 классы ДМШ и ДШИ. Издательство «Феникс», г. Ростов-на-Дону, 2015г.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NewRoman"/>
          <w:bCs/>
          <w:iCs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46D1">
        <w:rPr>
          <w:rFonts w:ascii="Times New Roman" w:eastAsia="Times New Roman" w:hAnsi="Times New Roman" w:cs="TimesNewRoman"/>
          <w:bCs/>
          <w:iCs/>
          <w:sz w:val="24"/>
          <w:szCs w:val="24"/>
          <w:lang w:eastAsia="ru-RU"/>
        </w:rPr>
        <w:t>реализация профессиональных образовательных программ обеспечена необходимым учебно-методическим и информационным материалом, достаточным для ведения образовательной деятельности в соответствии с требованиями Федерального государственного образовательного стандарта.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Библиотечно-информационное обеспечение</w:t>
      </w: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 xml:space="preserve">Потребности колледжа в части обеспечения студентов средствами обучения (учебной литературой, техническими средствами, наглядными пособиями, оборудованием) удовлетворены в полном объеме.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Calibri" w:hAnsi="Times New Roman" w:cs="Times New Roman"/>
          <w:sz w:val="24"/>
          <w:szCs w:val="24"/>
        </w:rPr>
        <w:t>Библиотечный фонд укомплектован печатными и электронными изданиями основной и дополнительной учебной литературы по дисциплинам всех циклов, изданными за последние 5 лет,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ОПОП.</w:t>
      </w:r>
    </w:p>
    <w:p w:rsidR="00FA2409" w:rsidRPr="00FA2409" w:rsidRDefault="00FA2409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409">
        <w:rPr>
          <w:rFonts w:ascii="Times New Roman" w:eastAsia="Times New Roman" w:hAnsi="Times New Roman" w:cs="Times New Roman"/>
          <w:sz w:val="24"/>
          <w:szCs w:val="24"/>
        </w:rPr>
        <w:t>В 2015 году пополнение библиотечного фонда и   информационных ресурсов не производилось.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фонд библиотеки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42884 экз. книг.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них: учебно-методической литературы – 39631 экз., обязательной литературы – 18607 экз., художественной литературы – 3551 экз.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 электронный каталог.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 подключен к ресурсам электронно-библиотечной системы издательства «Лань» (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г.Санкт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-Петербург).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библиотеке и читальном зале Колледжа имеется выход в Интернет. Наиболее востребованными являются сайты: Нотный архив России (</w:t>
      </w:r>
      <w:hyperlink r:id="rId6" w:history="1">
        <w:r w:rsidRPr="00A446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notarhiv</w:t>
        </w:r>
        <w:r w:rsidRPr="00A446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A446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A446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A446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), Музыкальная библиотека (классические ноты), нотная библиотека сайта Фортепиано (</w:t>
      </w:r>
      <w:hyperlink r:id="rId7" w:history="1">
        <w:r w:rsidRPr="00A446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446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A446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piano</w:t>
        </w:r>
        <w:r w:rsidRPr="00A446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446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библиотеки Колледжа предполагает постоянное пополнение фонда учебной, методической, нормативной литературой, согласно требованиям ФГОС СПО, а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 пополнение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библиотечного фонда работами, выполненными преподавателями Колледжа.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фонотеке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Колледжа собрана обширная и многообразная коллекция аудио- и видеозаписей лучших образцов мирового музыкального искусства. Фонотека оснащена современной звукозаписывающей и звуковоспроизводящей аппаратурой.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фонотеки Колледжа составляет: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пластинки виниловые – 7000 шт., аудиокассеты – 250 шт., видеокассеты – 200 шт., </w:t>
      </w:r>
      <w:r w:rsidRPr="00A446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- 900 шт., </w:t>
      </w:r>
      <w:r w:rsidRPr="00A446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DVD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300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шт..</w:t>
      </w:r>
      <w:proofErr w:type="gramEnd"/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фонотеке имеется выход в Интернет. Наиболее востребованным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 сайт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46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classic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onlain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Развитие информационных технологий: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Цели: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модернизация и повышение качества образовательного процесса на основе современных информационных технологий;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внедрение компьютерных технологий в образовательный процесс колледжа.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Мероприятия: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совершенствование работы официального сайта Колледжа;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совершенствование электронных баз данных фонотеки, библиотеки;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разработка и создание электронных учебно-методических пособий, электронных учебников, создание аудио- и видео-пособий; 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уроков, практических занятий, конференций с использованием информационных технологий.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Материально-техническая база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деятельность, осуществляемая Колледжем, обеспечена достаточной материально-технической базой: административно-учебным зданием, необходимыми помещениями, оборудованием, которые соответствуют требованиям пожарной и санитарно-эпидемиологической безопасности.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распоряжении студентов и преподавателей Колледжа находятся 44 учебные аудитории для групповых и индивидуальных занятий, большой концертный зал на 250 </w:t>
      </w:r>
      <w:proofErr w:type="gramStart"/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мест,  два</w:t>
      </w:r>
      <w:proofErr w:type="gramEnd"/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малых концертных зала, спортивный зал, библиотека, читальный зал, фонотека. 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образовательном процессе используются 8 специализированных учебных кабинетов, оборудованных в соответствии с ФГОС СПО. </w:t>
      </w: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Информатизация Колледжа проявляется в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оснащении  учебного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современной компьютерной техникой с лицензионным программным обеспечением. В учебном процессе используются 14 компьютеров. Обеспечение образовательного процесса компьютерным оборудованием соответствует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аккредитационному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нормативу.</w:t>
      </w:r>
    </w:p>
    <w:p w:rsidR="00A446D1" w:rsidRPr="00A446D1" w:rsidRDefault="00A446D1" w:rsidP="00A446D1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распоряжении преподавателей и студентов имеется компьютерный класс с выходом в Интернет.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инструментарий Колледжа удовлетворительный. Училище имеет 16 учебных роялей, 4 концертных рояля, 63 пианино, 3 концертных баяна, концертный фагот, комплект инструментов для оркестра русских народных инструментов, комплект духового оркестра, эстрадные духовые инструменты и клавишные для эстрадных ансамблей и Биг-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Бэнда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FA240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учебное оборудование и музыкальные инструменты не приобретались.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проводится текущий ремонт здания и учебных помещений.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8.Анализ показателей деятельности Колледжа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446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(показателей эффективности)</w:t>
      </w:r>
    </w:p>
    <w:p w:rsidR="00A446D1" w:rsidRPr="00A446D1" w:rsidRDefault="00A446D1" w:rsidP="00A446D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раздел включается в Порядок проведения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приказа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>ГБ</w:t>
      </w:r>
      <w:r w:rsidR="00F2222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A21AF9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</w:p>
    <w:p w:rsidR="00A446D1" w:rsidRPr="00A446D1" w:rsidRDefault="00A446D1" w:rsidP="00A446D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«Таганрогский музыкальный </w:t>
      </w:r>
      <w:proofErr w:type="gramStart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колледж»   </w:t>
      </w:r>
      <w:proofErr w:type="gramEnd"/>
      <w:r w:rsidRPr="00A4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Н.В. Карнаухов</w:t>
      </w:r>
    </w:p>
    <w:p w:rsidR="00A54076" w:rsidRDefault="00A54076"/>
    <w:sectPr w:rsidR="00A54076" w:rsidSect="00DA6595">
      <w:pgSz w:w="11906" w:h="16838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F72CF"/>
    <w:multiLevelType w:val="hybridMultilevel"/>
    <w:tmpl w:val="29E82B02"/>
    <w:lvl w:ilvl="0" w:tplc="0694DA18">
      <w:start w:val="1"/>
      <w:numFmt w:val="bullet"/>
      <w:lvlText w:val=""/>
      <w:lvlJc w:val="left"/>
      <w:pPr>
        <w:ind w:left="780" w:hanging="42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C1584"/>
    <w:multiLevelType w:val="hybridMultilevel"/>
    <w:tmpl w:val="33DCE506"/>
    <w:lvl w:ilvl="0" w:tplc="0694DA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B3ECD"/>
    <w:multiLevelType w:val="hybridMultilevel"/>
    <w:tmpl w:val="1A34A25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7EC06FE5"/>
    <w:multiLevelType w:val="hybridMultilevel"/>
    <w:tmpl w:val="00B0A806"/>
    <w:lvl w:ilvl="0" w:tplc="0694DA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5A"/>
    <w:rsid w:val="000D680A"/>
    <w:rsid w:val="0018056B"/>
    <w:rsid w:val="00187353"/>
    <w:rsid w:val="00187549"/>
    <w:rsid w:val="00233E3B"/>
    <w:rsid w:val="00313F5E"/>
    <w:rsid w:val="0035330E"/>
    <w:rsid w:val="003F1A01"/>
    <w:rsid w:val="00447126"/>
    <w:rsid w:val="00470B2B"/>
    <w:rsid w:val="004A2665"/>
    <w:rsid w:val="004C2030"/>
    <w:rsid w:val="004D56A6"/>
    <w:rsid w:val="004F0141"/>
    <w:rsid w:val="0056135C"/>
    <w:rsid w:val="005A3D2F"/>
    <w:rsid w:val="005E32BF"/>
    <w:rsid w:val="00605C1B"/>
    <w:rsid w:val="00630E6F"/>
    <w:rsid w:val="00641CAC"/>
    <w:rsid w:val="00655B5A"/>
    <w:rsid w:val="006B04E8"/>
    <w:rsid w:val="007226E5"/>
    <w:rsid w:val="00774287"/>
    <w:rsid w:val="00797789"/>
    <w:rsid w:val="0085157C"/>
    <w:rsid w:val="00942D4C"/>
    <w:rsid w:val="00962A9C"/>
    <w:rsid w:val="009827EC"/>
    <w:rsid w:val="00A21AF9"/>
    <w:rsid w:val="00A446D1"/>
    <w:rsid w:val="00A54076"/>
    <w:rsid w:val="00B349A9"/>
    <w:rsid w:val="00B669AE"/>
    <w:rsid w:val="00B962DF"/>
    <w:rsid w:val="00BB0748"/>
    <w:rsid w:val="00BB23EA"/>
    <w:rsid w:val="00BC06A1"/>
    <w:rsid w:val="00BF7637"/>
    <w:rsid w:val="00C00784"/>
    <w:rsid w:val="00C1172F"/>
    <w:rsid w:val="00C65780"/>
    <w:rsid w:val="00CC06D3"/>
    <w:rsid w:val="00D266C8"/>
    <w:rsid w:val="00D32B4C"/>
    <w:rsid w:val="00D62EB6"/>
    <w:rsid w:val="00DA6595"/>
    <w:rsid w:val="00DC77F6"/>
    <w:rsid w:val="00E52C91"/>
    <w:rsid w:val="00E95D92"/>
    <w:rsid w:val="00EB5227"/>
    <w:rsid w:val="00F22223"/>
    <w:rsid w:val="00F86254"/>
    <w:rsid w:val="00FA2409"/>
    <w:rsid w:val="00FA72C5"/>
    <w:rsid w:val="00FC141C"/>
    <w:rsid w:val="00FE4D1D"/>
    <w:rsid w:val="00FE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CF860-0C3A-406F-8B54-E36BBDBE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6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6D1"/>
    <w:pPr>
      <w:keepNext/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6D1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A446D1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A446D1"/>
  </w:style>
  <w:style w:type="character" w:styleId="a3">
    <w:name w:val="Hyperlink"/>
    <w:uiPriority w:val="99"/>
    <w:unhideWhenUsed/>
    <w:rsid w:val="00A446D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46D1"/>
    <w:rPr>
      <w:color w:val="954F72" w:themeColor="followedHyperlink"/>
      <w:u w:val="single"/>
    </w:rPr>
  </w:style>
  <w:style w:type="paragraph" w:styleId="a5">
    <w:name w:val="footer"/>
    <w:basedOn w:val="a"/>
    <w:link w:val="a6"/>
    <w:semiHidden/>
    <w:unhideWhenUsed/>
    <w:rsid w:val="00A446D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A446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A446D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A446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Subtitle"/>
    <w:basedOn w:val="a"/>
    <w:link w:val="aa"/>
    <w:qFormat/>
    <w:rsid w:val="00A446D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a">
    <w:name w:val="Подзаголовок Знак"/>
    <w:basedOn w:val="a0"/>
    <w:link w:val="a9"/>
    <w:rsid w:val="00A446D1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21">
    <w:name w:val="Body Text 2"/>
    <w:basedOn w:val="a"/>
    <w:link w:val="22"/>
    <w:semiHidden/>
    <w:unhideWhenUsed/>
    <w:rsid w:val="00A446D1"/>
    <w:pPr>
      <w:spacing w:after="0" w:line="240" w:lineRule="auto"/>
      <w:jc w:val="both"/>
    </w:pPr>
    <w:rPr>
      <w:rFonts w:ascii="Arial Narrow" w:eastAsia="Times New Roman" w:hAnsi="Arial Narrow" w:cs="Times New Roman"/>
      <w:sz w:val="20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A446D1"/>
    <w:rPr>
      <w:rFonts w:ascii="Arial Narrow" w:eastAsia="Times New Roman" w:hAnsi="Arial Narrow" w:cs="Times New Roman"/>
      <w:sz w:val="20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446D1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446D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A446D1"/>
    <w:pPr>
      <w:overflowPunct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A446D1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d">
    <w:name w:val="List Paragraph"/>
    <w:basedOn w:val="a"/>
    <w:uiPriority w:val="34"/>
    <w:qFormat/>
    <w:rsid w:val="00A446D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446D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2">
    <w:name w:val="Обычный1"/>
    <w:rsid w:val="00A446D1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A446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A446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 (лев. подпись)"/>
    <w:basedOn w:val="a"/>
    <w:next w:val="a"/>
    <w:uiPriority w:val="99"/>
    <w:rsid w:val="00A446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 (прав. подпись)"/>
    <w:basedOn w:val="a"/>
    <w:next w:val="a"/>
    <w:uiPriority w:val="99"/>
    <w:rsid w:val="00A446D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446D1"/>
  </w:style>
  <w:style w:type="table" w:styleId="af1">
    <w:name w:val="Table Grid"/>
    <w:basedOn w:val="a1"/>
    <w:rsid w:val="00A446D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A446D1"/>
    <w:rPr>
      <w:b/>
      <w:bCs/>
    </w:rPr>
  </w:style>
  <w:style w:type="paragraph" w:styleId="af3">
    <w:name w:val="Block Text"/>
    <w:basedOn w:val="a"/>
    <w:semiHidden/>
    <w:rsid w:val="00A446D1"/>
    <w:pPr>
      <w:shd w:val="clear" w:color="auto" w:fill="FFFFFF"/>
      <w:spacing w:before="120" w:after="0" w:line="240" w:lineRule="auto"/>
      <w:ind w:left="1077" w:right="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A44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ia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tarhiv@yandex.ru" TargetMode="External"/><Relationship Id="rId5" Type="http://schemas.openxmlformats.org/officeDocument/2006/relationships/hyperlink" Target="http://www.tagmuscol.ru/Normativnie_dok/prikaz_ob_akkreditacii_tmk_2012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28</Pages>
  <Words>12437</Words>
  <Characters>70896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Владимир Гержев</cp:lastModifiedBy>
  <cp:revision>58</cp:revision>
  <cp:lastPrinted>2016-03-04T11:33:00Z</cp:lastPrinted>
  <dcterms:created xsi:type="dcterms:W3CDTF">2015-04-17T06:49:00Z</dcterms:created>
  <dcterms:modified xsi:type="dcterms:W3CDTF">2016-03-09T12:11:00Z</dcterms:modified>
</cp:coreProperties>
</file>